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B514E" w14:textId="1F9D0575" w:rsidR="00857A29" w:rsidRPr="00651461" w:rsidRDefault="00A70399" w:rsidP="00651461">
      <w:pPr>
        <w:spacing w:after="120" w:line="276" w:lineRule="auto"/>
        <w:jc w:val="center"/>
        <w:rPr>
          <w:b/>
          <w:bCs/>
          <w:sz w:val="22"/>
          <w:szCs w:val="22"/>
        </w:rPr>
      </w:pPr>
      <w:r w:rsidRPr="00651461">
        <w:rPr>
          <w:b/>
          <w:bCs/>
          <w:sz w:val="22"/>
          <w:szCs w:val="22"/>
        </w:rPr>
        <w:t xml:space="preserve">Vabariigi Valitsuse ministeeriumite vahelise komisjoni ja ELVL </w:t>
      </w:r>
      <w:r w:rsidR="00710B51" w:rsidRPr="00651461">
        <w:rPr>
          <w:b/>
          <w:bCs/>
          <w:sz w:val="22"/>
          <w:szCs w:val="22"/>
        </w:rPr>
        <w:t>läbirääkimiste</w:t>
      </w:r>
      <w:r w:rsidRPr="00651461">
        <w:rPr>
          <w:b/>
          <w:bCs/>
          <w:sz w:val="22"/>
          <w:szCs w:val="22"/>
        </w:rPr>
        <w:t xml:space="preserve"> delegatsiooni transpordi ja teede töörühma </w:t>
      </w:r>
      <w:r w:rsidR="00857A29" w:rsidRPr="00651461">
        <w:rPr>
          <w:b/>
          <w:bCs/>
          <w:sz w:val="22"/>
          <w:szCs w:val="22"/>
        </w:rPr>
        <w:t>KOOSOLEKU PROTOKOLL</w:t>
      </w:r>
    </w:p>
    <w:p w14:paraId="40F4F3E9" w14:textId="77777777" w:rsidR="00480CA7" w:rsidRPr="00651461" w:rsidRDefault="00480CA7" w:rsidP="00651461">
      <w:pPr>
        <w:spacing w:after="120" w:line="276" w:lineRule="auto"/>
        <w:jc w:val="center"/>
        <w:rPr>
          <w:b/>
          <w:bCs/>
          <w:sz w:val="22"/>
          <w:szCs w:val="22"/>
        </w:rPr>
      </w:pPr>
    </w:p>
    <w:p w14:paraId="0A37501D" w14:textId="7CE942B2" w:rsidR="00450511" w:rsidRPr="00651461" w:rsidRDefault="00480CA7" w:rsidP="00651461">
      <w:pPr>
        <w:spacing w:after="120" w:line="276" w:lineRule="auto"/>
        <w:jc w:val="right"/>
        <w:rPr>
          <w:bCs/>
          <w:sz w:val="22"/>
          <w:szCs w:val="22"/>
        </w:rPr>
      </w:pPr>
      <w:r w:rsidRPr="00651461">
        <w:rPr>
          <w:bCs/>
          <w:sz w:val="22"/>
          <w:szCs w:val="22"/>
        </w:rPr>
        <w:t xml:space="preserve">           </w:t>
      </w:r>
      <w:r w:rsidR="00830C6C" w:rsidRPr="00651461">
        <w:rPr>
          <w:bCs/>
          <w:sz w:val="22"/>
          <w:szCs w:val="22"/>
        </w:rPr>
        <w:t>2</w:t>
      </w:r>
      <w:r w:rsidR="00340A02" w:rsidRPr="00651461">
        <w:rPr>
          <w:bCs/>
          <w:sz w:val="22"/>
          <w:szCs w:val="22"/>
        </w:rPr>
        <w:t>5.september</w:t>
      </w:r>
      <w:r w:rsidRPr="00651461">
        <w:rPr>
          <w:bCs/>
          <w:sz w:val="22"/>
          <w:szCs w:val="22"/>
        </w:rPr>
        <w:t xml:space="preserve"> 202</w:t>
      </w:r>
      <w:r w:rsidR="00830C6C" w:rsidRPr="00651461">
        <w:rPr>
          <w:bCs/>
          <w:sz w:val="22"/>
          <w:szCs w:val="22"/>
        </w:rPr>
        <w:t>4</w:t>
      </w:r>
      <w:r w:rsidRPr="00651461">
        <w:rPr>
          <w:bCs/>
          <w:sz w:val="22"/>
          <w:szCs w:val="22"/>
        </w:rPr>
        <w:t>. a</w:t>
      </w:r>
    </w:p>
    <w:p w14:paraId="4DD7E38B" w14:textId="2AB2F9F4" w:rsidR="00480CA7" w:rsidRPr="00651461" w:rsidRDefault="00F35AE5" w:rsidP="00651461">
      <w:pPr>
        <w:spacing w:line="276" w:lineRule="auto"/>
        <w:rPr>
          <w:bCs/>
          <w:sz w:val="22"/>
          <w:szCs w:val="22"/>
        </w:rPr>
      </w:pPr>
      <w:r w:rsidRPr="00651461">
        <w:rPr>
          <w:bCs/>
          <w:sz w:val="22"/>
          <w:szCs w:val="22"/>
        </w:rPr>
        <w:t>Koosoleku koht: Ministeeriumide ühishoone, Suur-Ameerika 1,</w:t>
      </w:r>
      <w:r w:rsidR="00480CA7" w:rsidRPr="00651461">
        <w:rPr>
          <w:bCs/>
          <w:sz w:val="22"/>
          <w:szCs w:val="22"/>
        </w:rPr>
        <w:t xml:space="preserve"> Ruumis </w:t>
      </w:r>
      <w:r w:rsidR="00830C6C" w:rsidRPr="00651461">
        <w:rPr>
          <w:bCs/>
          <w:sz w:val="22"/>
          <w:szCs w:val="22"/>
        </w:rPr>
        <w:t>Kadakas / TEAMS</w:t>
      </w:r>
      <w:r w:rsidR="00480CA7" w:rsidRPr="00651461">
        <w:rPr>
          <w:bCs/>
          <w:sz w:val="22"/>
          <w:szCs w:val="22"/>
        </w:rPr>
        <w:t xml:space="preserve"> </w:t>
      </w:r>
    </w:p>
    <w:p w14:paraId="7B8956FF" w14:textId="07352364" w:rsidR="00857A29" w:rsidRPr="00651461" w:rsidRDefault="00857A29" w:rsidP="00651461">
      <w:pPr>
        <w:spacing w:line="276" w:lineRule="auto"/>
        <w:rPr>
          <w:bCs/>
          <w:sz w:val="22"/>
          <w:szCs w:val="22"/>
        </w:rPr>
      </w:pPr>
      <w:r w:rsidRPr="00651461">
        <w:rPr>
          <w:bCs/>
          <w:sz w:val="22"/>
          <w:szCs w:val="22"/>
        </w:rPr>
        <w:t>Koosoleku</w:t>
      </w:r>
      <w:r w:rsidR="0046159A" w:rsidRPr="00651461">
        <w:rPr>
          <w:bCs/>
          <w:sz w:val="22"/>
          <w:szCs w:val="22"/>
        </w:rPr>
        <w:t xml:space="preserve"> </w:t>
      </w:r>
      <w:r w:rsidRPr="00651461">
        <w:rPr>
          <w:bCs/>
          <w:sz w:val="22"/>
          <w:szCs w:val="22"/>
        </w:rPr>
        <w:t xml:space="preserve">algus kell </w:t>
      </w:r>
      <w:r w:rsidR="000C145F" w:rsidRPr="00651461">
        <w:rPr>
          <w:bCs/>
          <w:sz w:val="22"/>
          <w:szCs w:val="22"/>
        </w:rPr>
        <w:t>1</w:t>
      </w:r>
      <w:r w:rsidR="00340A02" w:rsidRPr="00651461">
        <w:rPr>
          <w:bCs/>
          <w:sz w:val="22"/>
          <w:szCs w:val="22"/>
        </w:rPr>
        <w:t>4</w:t>
      </w:r>
      <w:r w:rsidR="0046159A" w:rsidRPr="00651461">
        <w:rPr>
          <w:bCs/>
          <w:sz w:val="22"/>
          <w:szCs w:val="22"/>
        </w:rPr>
        <w:t>.</w:t>
      </w:r>
      <w:r w:rsidR="000C145F" w:rsidRPr="00651461">
        <w:rPr>
          <w:bCs/>
          <w:sz w:val="22"/>
          <w:szCs w:val="22"/>
        </w:rPr>
        <w:t>00</w:t>
      </w:r>
      <w:r w:rsidR="0046159A" w:rsidRPr="00651461">
        <w:rPr>
          <w:bCs/>
          <w:sz w:val="22"/>
          <w:szCs w:val="22"/>
        </w:rPr>
        <w:t xml:space="preserve">, lõpp kell </w:t>
      </w:r>
      <w:r w:rsidR="00334F97" w:rsidRPr="00651461">
        <w:rPr>
          <w:bCs/>
          <w:sz w:val="22"/>
          <w:szCs w:val="22"/>
        </w:rPr>
        <w:t>1</w:t>
      </w:r>
      <w:r w:rsidR="002F421E">
        <w:rPr>
          <w:bCs/>
          <w:sz w:val="22"/>
          <w:szCs w:val="22"/>
        </w:rPr>
        <w:t>5</w:t>
      </w:r>
      <w:r w:rsidR="00505F5B" w:rsidRPr="00651461">
        <w:rPr>
          <w:bCs/>
          <w:sz w:val="22"/>
          <w:szCs w:val="22"/>
        </w:rPr>
        <w:t>.</w:t>
      </w:r>
      <w:r w:rsidR="002F421E">
        <w:rPr>
          <w:bCs/>
          <w:sz w:val="22"/>
          <w:szCs w:val="22"/>
        </w:rPr>
        <w:t>3</w:t>
      </w:r>
      <w:r w:rsidR="00505F5B" w:rsidRPr="00651461">
        <w:rPr>
          <w:bCs/>
          <w:sz w:val="22"/>
          <w:szCs w:val="22"/>
        </w:rPr>
        <w:t>0</w:t>
      </w:r>
    </w:p>
    <w:p w14:paraId="637C885A" w14:textId="7934511F" w:rsidR="00857A29" w:rsidRPr="00651461" w:rsidRDefault="00857A29" w:rsidP="00651461">
      <w:pPr>
        <w:spacing w:line="276" w:lineRule="auto"/>
        <w:jc w:val="both"/>
        <w:rPr>
          <w:bCs/>
          <w:sz w:val="22"/>
          <w:szCs w:val="22"/>
        </w:rPr>
      </w:pPr>
      <w:r w:rsidRPr="00651461">
        <w:rPr>
          <w:bCs/>
          <w:sz w:val="22"/>
          <w:szCs w:val="22"/>
        </w:rPr>
        <w:t>Juhatas:</w:t>
      </w:r>
      <w:r w:rsidR="00340A02" w:rsidRPr="00651461">
        <w:rPr>
          <w:sz w:val="22"/>
          <w:szCs w:val="22"/>
        </w:rPr>
        <w:t xml:space="preserve"> </w:t>
      </w:r>
      <w:r w:rsidR="004A0A9B" w:rsidRPr="00651461">
        <w:rPr>
          <w:sz w:val="22"/>
          <w:szCs w:val="22"/>
        </w:rPr>
        <w:t>Indrek Gailan, ELVL töörühma esimees, Tallinna Transpordiameti juhataja</w:t>
      </w:r>
    </w:p>
    <w:p w14:paraId="66E20803" w14:textId="3BA6D21E" w:rsidR="00857A29" w:rsidRPr="00651461" w:rsidRDefault="00857A29" w:rsidP="00651461">
      <w:pPr>
        <w:spacing w:line="276" w:lineRule="auto"/>
        <w:jc w:val="both"/>
        <w:rPr>
          <w:bCs/>
          <w:sz w:val="22"/>
          <w:szCs w:val="22"/>
        </w:rPr>
      </w:pPr>
      <w:r w:rsidRPr="00651461">
        <w:rPr>
          <w:bCs/>
          <w:sz w:val="22"/>
          <w:szCs w:val="22"/>
        </w:rPr>
        <w:t>Protokollis:</w:t>
      </w:r>
      <w:r w:rsidR="00896F4E" w:rsidRPr="00651461">
        <w:rPr>
          <w:bCs/>
          <w:sz w:val="22"/>
          <w:szCs w:val="22"/>
        </w:rPr>
        <w:t xml:space="preserve"> </w:t>
      </w:r>
      <w:r w:rsidR="00166E84" w:rsidRPr="00651461">
        <w:rPr>
          <w:bCs/>
          <w:sz w:val="22"/>
          <w:szCs w:val="22"/>
        </w:rPr>
        <w:t>Julia Bergstein</w:t>
      </w:r>
      <w:r w:rsidR="00DA0E0C" w:rsidRPr="00651461">
        <w:rPr>
          <w:bCs/>
          <w:sz w:val="22"/>
          <w:szCs w:val="22"/>
        </w:rPr>
        <w:t>,</w:t>
      </w:r>
      <w:r w:rsidR="000C145F" w:rsidRPr="00651461">
        <w:rPr>
          <w:bCs/>
          <w:sz w:val="22"/>
          <w:szCs w:val="22"/>
        </w:rPr>
        <w:t xml:space="preserve"> </w:t>
      </w:r>
      <w:r w:rsidR="00480CA7" w:rsidRPr="00651461">
        <w:rPr>
          <w:bCs/>
          <w:sz w:val="22"/>
          <w:szCs w:val="22"/>
        </w:rPr>
        <w:t>Kliimaministeeriumi</w:t>
      </w:r>
      <w:r w:rsidRPr="00651461">
        <w:rPr>
          <w:bCs/>
          <w:sz w:val="22"/>
          <w:szCs w:val="22"/>
        </w:rPr>
        <w:t xml:space="preserve"> </w:t>
      </w:r>
      <w:r w:rsidR="00066E95" w:rsidRPr="00651461">
        <w:rPr>
          <w:bCs/>
          <w:sz w:val="22"/>
          <w:szCs w:val="22"/>
        </w:rPr>
        <w:t>teede</w:t>
      </w:r>
      <w:r w:rsidR="00480CA7" w:rsidRPr="00651461">
        <w:rPr>
          <w:bCs/>
          <w:sz w:val="22"/>
          <w:szCs w:val="22"/>
        </w:rPr>
        <w:t xml:space="preserve"> valdkonnajuht</w:t>
      </w:r>
      <w:r w:rsidR="001712E3" w:rsidRPr="00651461">
        <w:rPr>
          <w:bCs/>
          <w:sz w:val="22"/>
          <w:szCs w:val="22"/>
        </w:rPr>
        <w:t>.</w:t>
      </w:r>
    </w:p>
    <w:p w14:paraId="07F504B5" w14:textId="77777777" w:rsidR="00D97ABF" w:rsidRPr="00651461" w:rsidRDefault="00D97ABF" w:rsidP="00651461">
      <w:pPr>
        <w:spacing w:line="276" w:lineRule="auto"/>
        <w:rPr>
          <w:bCs/>
          <w:sz w:val="22"/>
          <w:szCs w:val="22"/>
        </w:rPr>
      </w:pPr>
    </w:p>
    <w:p w14:paraId="7A3C4D60" w14:textId="45B5B303" w:rsidR="00505F5B" w:rsidRPr="00651461" w:rsidRDefault="00530CC8" w:rsidP="00651461">
      <w:pPr>
        <w:spacing w:line="276" w:lineRule="auto"/>
        <w:rPr>
          <w:bCs/>
          <w:sz w:val="22"/>
          <w:szCs w:val="22"/>
        </w:rPr>
      </w:pPr>
      <w:r w:rsidRPr="00651461">
        <w:rPr>
          <w:bCs/>
          <w:sz w:val="22"/>
          <w:szCs w:val="22"/>
        </w:rPr>
        <w:t>Osale</w:t>
      </w:r>
      <w:r w:rsidR="00D97ABF" w:rsidRPr="00651461">
        <w:rPr>
          <w:bCs/>
          <w:sz w:val="22"/>
          <w:szCs w:val="22"/>
        </w:rPr>
        <w:t>sid</w:t>
      </w:r>
      <w:r w:rsidR="00857A29" w:rsidRPr="00651461">
        <w:rPr>
          <w:bCs/>
          <w:sz w:val="22"/>
          <w:szCs w:val="22"/>
        </w:rPr>
        <w:t>:</w:t>
      </w:r>
      <w:r w:rsidR="004B3199" w:rsidRPr="00651461">
        <w:rPr>
          <w:noProof/>
          <w:sz w:val="22"/>
          <w:szCs w:val="22"/>
        </w:rPr>
        <w:t xml:space="preserve"> </w:t>
      </w:r>
    </w:p>
    <w:p w14:paraId="12D9BDCC" w14:textId="7FE88914" w:rsidR="00F67CEA" w:rsidRPr="00651461" w:rsidRDefault="00F67CEA" w:rsidP="00651461">
      <w:pPr>
        <w:pStyle w:val="Heading1"/>
        <w:spacing w:line="276" w:lineRule="auto"/>
        <w:jc w:val="both"/>
        <w:rPr>
          <w:bCs/>
          <w:sz w:val="22"/>
          <w:szCs w:val="22"/>
          <w:u w:val="single"/>
        </w:rPr>
      </w:pPr>
      <w:r w:rsidRPr="00651461">
        <w:rPr>
          <w:bCs/>
          <w:sz w:val="22"/>
          <w:szCs w:val="22"/>
          <w:u w:val="single"/>
        </w:rPr>
        <w:t xml:space="preserve">ELVL delegatsiooni liikmed: </w:t>
      </w:r>
    </w:p>
    <w:p w14:paraId="3D6B8EAC" w14:textId="77777777" w:rsidR="00830C6C" w:rsidRPr="00651461" w:rsidRDefault="00830C6C" w:rsidP="00651461">
      <w:pPr>
        <w:pStyle w:val="Default"/>
        <w:spacing w:line="276" w:lineRule="auto"/>
        <w:rPr>
          <w:sz w:val="22"/>
          <w:szCs w:val="22"/>
        </w:rPr>
      </w:pPr>
      <w:r w:rsidRPr="00651461">
        <w:rPr>
          <w:color w:val="auto"/>
          <w:sz w:val="22"/>
          <w:szCs w:val="22"/>
        </w:rPr>
        <w:t xml:space="preserve">ELVL töörühma esimees – Indrek Gailan, Tallinna Transpordiameti juhataja, </w:t>
      </w:r>
      <w:hyperlink r:id="rId11" w:history="1">
        <w:r w:rsidRPr="00651461">
          <w:rPr>
            <w:rStyle w:val="Hyperlink"/>
            <w:sz w:val="22"/>
            <w:szCs w:val="22"/>
          </w:rPr>
          <w:t>indrek.gailan@tallinnlv.ee</w:t>
        </w:r>
      </w:hyperlink>
      <w:r w:rsidRPr="00651461">
        <w:rPr>
          <w:color w:val="FF0000"/>
          <w:sz w:val="22"/>
          <w:szCs w:val="22"/>
        </w:rPr>
        <w:t xml:space="preserve"> </w:t>
      </w:r>
    </w:p>
    <w:p w14:paraId="469FE608" w14:textId="77777777" w:rsidR="00830C6C" w:rsidRPr="00651461" w:rsidRDefault="00830C6C" w:rsidP="00651461">
      <w:pPr>
        <w:pStyle w:val="Default"/>
        <w:spacing w:line="276" w:lineRule="auto"/>
        <w:rPr>
          <w:i/>
          <w:iCs/>
          <w:color w:val="FF0000"/>
          <w:sz w:val="22"/>
          <w:szCs w:val="22"/>
        </w:rPr>
      </w:pPr>
      <w:r w:rsidRPr="00651461">
        <w:rPr>
          <w:sz w:val="22"/>
          <w:szCs w:val="22"/>
        </w:rPr>
        <w:t xml:space="preserve">Jaan Tarmak, Tallinna Keskkonna- ja Kommunaalameti juhataja, </w:t>
      </w:r>
      <w:hyperlink r:id="rId12" w:history="1">
        <w:r w:rsidRPr="00651461">
          <w:rPr>
            <w:rStyle w:val="Hyperlink"/>
            <w:sz w:val="22"/>
            <w:szCs w:val="22"/>
          </w:rPr>
          <w:t>jaan.tarmak@tallinnlv.ee</w:t>
        </w:r>
      </w:hyperlink>
      <w:r w:rsidRPr="00651461">
        <w:rPr>
          <w:rStyle w:val="Hyperlink"/>
          <w:sz w:val="22"/>
          <w:szCs w:val="22"/>
        </w:rPr>
        <w:t xml:space="preserve"> </w:t>
      </w:r>
    </w:p>
    <w:p w14:paraId="7F48A049" w14:textId="77777777" w:rsidR="00830C6C" w:rsidRPr="00651461" w:rsidRDefault="00830C6C" w:rsidP="00651461">
      <w:pPr>
        <w:pStyle w:val="Default"/>
        <w:spacing w:line="276" w:lineRule="auto"/>
        <w:rPr>
          <w:sz w:val="22"/>
          <w:szCs w:val="22"/>
        </w:rPr>
      </w:pPr>
      <w:r w:rsidRPr="00651461">
        <w:rPr>
          <w:sz w:val="22"/>
          <w:szCs w:val="22"/>
        </w:rPr>
        <w:t xml:space="preserve">Einar Vallbaum, Viru Nigula vallavanem </w:t>
      </w:r>
      <w:hyperlink r:id="rId13" w:history="1">
        <w:r w:rsidRPr="00651461">
          <w:rPr>
            <w:rStyle w:val="Hyperlink"/>
            <w:sz w:val="22"/>
            <w:szCs w:val="22"/>
          </w:rPr>
          <w:t>einar.vallbaum@viru-nigula.ee</w:t>
        </w:r>
      </w:hyperlink>
    </w:p>
    <w:p w14:paraId="6FF0ABBF" w14:textId="77777777" w:rsidR="00830C6C" w:rsidRPr="00651461" w:rsidRDefault="00830C6C" w:rsidP="00651461">
      <w:pPr>
        <w:pStyle w:val="Default"/>
        <w:spacing w:line="276" w:lineRule="auto"/>
        <w:rPr>
          <w:sz w:val="22"/>
          <w:szCs w:val="22"/>
        </w:rPr>
      </w:pPr>
      <w:r w:rsidRPr="00651461">
        <w:rPr>
          <w:sz w:val="22"/>
          <w:szCs w:val="22"/>
        </w:rPr>
        <w:t xml:space="preserve">Meelis Kukk, Pärnu abilinnapea, </w:t>
      </w:r>
      <w:hyperlink r:id="rId14" w:history="1">
        <w:r w:rsidRPr="00651461">
          <w:rPr>
            <w:rStyle w:val="Hyperlink"/>
            <w:sz w:val="22"/>
            <w:szCs w:val="22"/>
          </w:rPr>
          <w:t>meelis.kukk@parnu.ee</w:t>
        </w:r>
      </w:hyperlink>
      <w:r w:rsidRPr="00651461">
        <w:rPr>
          <w:sz w:val="22"/>
          <w:szCs w:val="22"/>
        </w:rPr>
        <w:t xml:space="preserve">    </w:t>
      </w:r>
    </w:p>
    <w:p w14:paraId="7EF9A855" w14:textId="77777777" w:rsidR="00830C6C" w:rsidRPr="00651461" w:rsidRDefault="00830C6C" w:rsidP="00651461">
      <w:pPr>
        <w:pStyle w:val="Default"/>
        <w:spacing w:line="276" w:lineRule="auto"/>
        <w:rPr>
          <w:sz w:val="22"/>
          <w:szCs w:val="22"/>
        </w:rPr>
      </w:pPr>
      <w:r w:rsidRPr="00651461">
        <w:rPr>
          <w:sz w:val="22"/>
          <w:szCs w:val="22"/>
        </w:rPr>
        <w:t xml:space="preserve">Sven Tarto, Nõo valla ehitus- ja majandusosakonna juhataja, </w:t>
      </w:r>
      <w:hyperlink r:id="rId15" w:history="1">
        <w:r w:rsidRPr="00651461">
          <w:rPr>
            <w:rStyle w:val="Hyperlink"/>
            <w:sz w:val="22"/>
            <w:szCs w:val="22"/>
          </w:rPr>
          <w:t>sven.tarto@nvv.ee</w:t>
        </w:r>
      </w:hyperlink>
    </w:p>
    <w:p w14:paraId="1F9E92B9" w14:textId="77777777" w:rsidR="00830C6C" w:rsidRPr="00651461" w:rsidRDefault="00830C6C" w:rsidP="00651461">
      <w:pPr>
        <w:pStyle w:val="Default"/>
        <w:spacing w:line="276" w:lineRule="auto"/>
        <w:rPr>
          <w:sz w:val="22"/>
          <w:szCs w:val="22"/>
        </w:rPr>
      </w:pPr>
      <w:r w:rsidRPr="00651461">
        <w:rPr>
          <w:sz w:val="22"/>
          <w:szCs w:val="22"/>
        </w:rPr>
        <w:t xml:space="preserve">Indrek Pikk, Saue valla teede spetsialist, </w:t>
      </w:r>
      <w:hyperlink r:id="rId16" w:history="1">
        <w:r w:rsidRPr="00651461">
          <w:rPr>
            <w:rStyle w:val="Hyperlink"/>
            <w:sz w:val="22"/>
            <w:szCs w:val="22"/>
          </w:rPr>
          <w:t>indrek.pikk@sauevald.ee</w:t>
        </w:r>
      </w:hyperlink>
    </w:p>
    <w:p w14:paraId="4614AA87" w14:textId="77777777" w:rsidR="00830C6C" w:rsidRPr="00651461" w:rsidRDefault="00830C6C" w:rsidP="00651461">
      <w:pPr>
        <w:pStyle w:val="Default"/>
        <w:spacing w:line="276" w:lineRule="auto"/>
        <w:rPr>
          <w:sz w:val="22"/>
          <w:szCs w:val="22"/>
        </w:rPr>
      </w:pPr>
      <w:r w:rsidRPr="00651461">
        <w:rPr>
          <w:sz w:val="22"/>
          <w:szCs w:val="22"/>
        </w:rPr>
        <w:t xml:space="preserve">Rein Haak, Tartu linnamajanduse osakonna juhataja, </w:t>
      </w:r>
      <w:hyperlink r:id="rId17" w:history="1">
        <w:r w:rsidRPr="00651461">
          <w:rPr>
            <w:rStyle w:val="Hyperlink"/>
            <w:sz w:val="22"/>
            <w:szCs w:val="22"/>
          </w:rPr>
          <w:t>rein.haak@tartu.ee</w:t>
        </w:r>
      </w:hyperlink>
    </w:p>
    <w:p w14:paraId="7A1D8DD8" w14:textId="77777777" w:rsidR="00830C6C" w:rsidRDefault="00830C6C" w:rsidP="00651461">
      <w:pPr>
        <w:pStyle w:val="Default"/>
        <w:spacing w:line="276" w:lineRule="auto"/>
        <w:rPr>
          <w:rStyle w:val="Hyperlink"/>
          <w:sz w:val="22"/>
          <w:szCs w:val="22"/>
        </w:rPr>
      </w:pPr>
      <w:r w:rsidRPr="00651461">
        <w:rPr>
          <w:sz w:val="22"/>
          <w:szCs w:val="22"/>
        </w:rPr>
        <w:t xml:space="preserve">Aare Rüütel, Saaremaa Vallavolikogu liige, </w:t>
      </w:r>
      <w:hyperlink r:id="rId18" w:history="1">
        <w:r w:rsidRPr="00651461">
          <w:rPr>
            <w:rStyle w:val="Hyperlink"/>
            <w:sz w:val="22"/>
            <w:szCs w:val="22"/>
          </w:rPr>
          <w:t>aare@kadunud.ee</w:t>
        </w:r>
      </w:hyperlink>
    </w:p>
    <w:p w14:paraId="5CFC9F2B" w14:textId="0BC015BB" w:rsidR="00C86856" w:rsidRDefault="00C86856" w:rsidP="00651461">
      <w:pPr>
        <w:pStyle w:val="Default"/>
        <w:spacing w:line="276" w:lineRule="auto"/>
        <w:rPr>
          <w:rStyle w:val="Hyperlink"/>
          <w:color w:val="auto"/>
          <w:sz w:val="22"/>
          <w:szCs w:val="22"/>
          <w:u w:val="none"/>
        </w:rPr>
      </w:pPr>
      <w:r w:rsidRPr="00C86856">
        <w:rPr>
          <w:rStyle w:val="Hyperlink"/>
          <w:color w:val="auto"/>
          <w:sz w:val="22"/>
          <w:szCs w:val="22"/>
          <w:u w:val="none"/>
        </w:rPr>
        <w:t xml:space="preserve">Kalle Toomet, ELVL nõunik, </w:t>
      </w:r>
      <w:hyperlink r:id="rId19" w:history="1">
        <w:r w:rsidRPr="00174ADF">
          <w:rPr>
            <w:rStyle w:val="Hyperlink"/>
            <w:sz w:val="22"/>
            <w:szCs w:val="22"/>
          </w:rPr>
          <w:t>kalle.toomet@elvl.ee</w:t>
        </w:r>
      </w:hyperlink>
    </w:p>
    <w:p w14:paraId="44955791" w14:textId="77777777" w:rsidR="00830C6C" w:rsidRDefault="00830C6C" w:rsidP="00651461">
      <w:pPr>
        <w:spacing w:line="276" w:lineRule="auto"/>
        <w:rPr>
          <w:sz w:val="22"/>
          <w:szCs w:val="22"/>
        </w:rPr>
      </w:pPr>
    </w:p>
    <w:p w14:paraId="1F814A3D" w14:textId="1A1D29EF" w:rsidR="00843982" w:rsidRPr="00843982" w:rsidRDefault="00843982" w:rsidP="00651461">
      <w:pPr>
        <w:spacing w:line="276" w:lineRule="auto"/>
        <w:rPr>
          <w:sz w:val="22"/>
          <w:szCs w:val="22"/>
          <w:u w:val="single"/>
        </w:rPr>
      </w:pPr>
      <w:r w:rsidRPr="00843982">
        <w:rPr>
          <w:sz w:val="22"/>
          <w:szCs w:val="22"/>
          <w:u w:val="single"/>
        </w:rPr>
        <w:t>Kliimaministeerium:</w:t>
      </w:r>
    </w:p>
    <w:p w14:paraId="550CA15C" w14:textId="2FB31D81" w:rsidR="00843982" w:rsidRDefault="00843982" w:rsidP="00651461">
      <w:pPr>
        <w:pStyle w:val="Heading1"/>
        <w:spacing w:line="276" w:lineRule="auto"/>
        <w:jc w:val="both"/>
        <w:rPr>
          <w:bCs/>
          <w:sz w:val="22"/>
          <w:szCs w:val="22"/>
        </w:rPr>
      </w:pPr>
      <w:r w:rsidRPr="00843982">
        <w:rPr>
          <w:bCs/>
          <w:sz w:val="22"/>
          <w:szCs w:val="22"/>
        </w:rPr>
        <w:t>Julia Bergstein</w:t>
      </w:r>
      <w:r>
        <w:rPr>
          <w:bCs/>
          <w:sz w:val="22"/>
          <w:szCs w:val="22"/>
        </w:rPr>
        <w:t>, Teede valdkonna juht</w:t>
      </w:r>
    </w:p>
    <w:p w14:paraId="0B563881" w14:textId="191F719D" w:rsidR="00843982" w:rsidRDefault="00843982" w:rsidP="00843982">
      <w:r>
        <w:t>Margus Tähepõld, veonduse ja liikluse valdkonna juht</w:t>
      </w:r>
    </w:p>
    <w:p w14:paraId="16DCDFF2" w14:textId="4E03B882" w:rsidR="00843982" w:rsidRPr="00843982" w:rsidRDefault="00843982" w:rsidP="00843982">
      <w:r>
        <w:t>Eduard Kärstna, teede ja raudteeosakonna peaspetsialist</w:t>
      </w:r>
    </w:p>
    <w:p w14:paraId="67D115D3" w14:textId="77777777" w:rsidR="00843982" w:rsidRPr="00843982" w:rsidRDefault="00843982" w:rsidP="00843982"/>
    <w:p w14:paraId="46C40C63" w14:textId="28C2D25A" w:rsidR="00F67CEA" w:rsidRPr="00651461" w:rsidRDefault="00F67CEA" w:rsidP="00651461">
      <w:pPr>
        <w:pStyle w:val="Heading1"/>
        <w:spacing w:line="276" w:lineRule="auto"/>
        <w:jc w:val="both"/>
        <w:rPr>
          <w:bCs/>
          <w:sz w:val="22"/>
          <w:szCs w:val="22"/>
          <w:u w:val="single"/>
        </w:rPr>
      </w:pPr>
      <w:r w:rsidRPr="00651461">
        <w:rPr>
          <w:bCs/>
          <w:sz w:val="22"/>
          <w:szCs w:val="22"/>
          <w:u w:val="single"/>
        </w:rPr>
        <w:t>R</w:t>
      </w:r>
      <w:r w:rsidR="00986E7F" w:rsidRPr="00651461">
        <w:rPr>
          <w:bCs/>
          <w:sz w:val="22"/>
          <w:szCs w:val="22"/>
          <w:u w:val="single"/>
        </w:rPr>
        <w:t>egionaal- ja Põllumajandusministeerium</w:t>
      </w:r>
      <w:r w:rsidR="00D97ABF" w:rsidRPr="00651461">
        <w:rPr>
          <w:bCs/>
          <w:sz w:val="22"/>
          <w:szCs w:val="22"/>
          <w:u w:val="single"/>
        </w:rPr>
        <w:t>:</w:t>
      </w:r>
    </w:p>
    <w:p w14:paraId="6A225CE6" w14:textId="360334B2" w:rsidR="00465E9A" w:rsidRPr="00651461" w:rsidRDefault="00465E9A" w:rsidP="00651461">
      <w:pPr>
        <w:pStyle w:val="Heading1"/>
        <w:spacing w:line="276" w:lineRule="auto"/>
        <w:jc w:val="both"/>
        <w:rPr>
          <w:bCs/>
          <w:sz w:val="22"/>
          <w:szCs w:val="22"/>
        </w:rPr>
      </w:pPr>
      <w:r w:rsidRPr="00651461">
        <w:rPr>
          <w:bCs/>
          <w:sz w:val="22"/>
          <w:szCs w:val="22"/>
        </w:rPr>
        <w:t>Mart Uusjärv, Kohalike omavalitsuste poliitikaosakonna juhataja</w:t>
      </w:r>
    </w:p>
    <w:p w14:paraId="6A05A809" w14:textId="1E5AA364" w:rsidR="00782EE3" w:rsidRPr="00651461" w:rsidRDefault="00F67CEA" w:rsidP="00651461">
      <w:pPr>
        <w:pStyle w:val="Heading1"/>
        <w:spacing w:line="276" w:lineRule="auto"/>
        <w:jc w:val="both"/>
        <w:rPr>
          <w:bCs/>
          <w:sz w:val="22"/>
          <w:szCs w:val="22"/>
        </w:rPr>
      </w:pPr>
      <w:r w:rsidRPr="00651461">
        <w:rPr>
          <w:bCs/>
          <w:sz w:val="22"/>
          <w:szCs w:val="22"/>
        </w:rPr>
        <w:t>Sulev Liivik</w:t>
      </w:r>
      <w:r w:rsidR="00465E9A" w:rsidRPr="00651461">
        <w:rPr>
          <w:bCs/>
          <w:sz w:val="22"/>
          <w:szCs w:val="22"/>
        </w:rPr>
        <w:t>, Kohalike omavalitsuste finantsjuhtimise osakonna juhataja</w:t>
      </w:r>
    </w:p>
    <w:p w14:paraId="79B67BCD" w14:textId="429B6492" w:rsidR="00986E7F" w:rsidRDefault="00986E7F" w:rsidP="00651461">
      <w:pPr>
        <w:spacing w:line="276" w:lineRule="auto"/>
        <w:rPr>
          <w:sz w:val="22"/>
          <w:szCs w:val="22"/>
        </w:rPr>
      </w:pPr>
      <w:r w:rsidRPr="00651461">
        <w:rPr>
          <w:sz w:val="22"/>
          <w:szCs w:val="22"/>
        </w:rPr>
        <w:t>Andres Ruubas</w:t>
      </w:r>
      <w:r w:rsidR="00465E9A" w:rsidRPr="00651461">
        <w:rPr>
          <w:sz w:val="22"/>
          <w:szCs w:val="22"/>
        </w:rPr>
        <w:t xml:space="preserve">, </w:t>
      </w:r>
      <w:r w:rsidR="00DD71B6" w:rsidRPr="00651461">
        <w:rPr>
          <w:sz w:val="22"/>
          <w:szCs w:val="22"/>
        </w:rPr>
        <w:t>Ühistranspordi</w:t>
      </w:r>
      <w:r w:rsidR="00465E9A" w:rsidRPr="00651461">
        <w:rPr>
          <w:sz w:val="22"/>
          <w:szCs w:val="22"/>
        </w:rPr>
        <w:t xml:space="preserve"> osakonna juhataja</w:t>
      </w:r>
    </w:p>
    <w:p w14:paraId="44821809" w14:textId="77777777" w:rsidR="004A0A9B" w:rsidRPr="00651461" w:rsidRDefault="004A0A9B" w:rsidP="00651461">
      <w:pPr>
        <w:spacing w:line="276" w:lineRule="auto"/>
        <w:rPr>
          <w:sz w:val="22"/>
          <w:szCs w:val="22"/>
        </w:rPr>
      </w:pPr>
    </w:p>
    <w:p w14:paraId="466C5C94" w14:textId="0F622451" w:rsidR="004A0A9B" w:rsidRPr="00651461" w:rsidRDefault="004A0A9B" w:rsidP="00651461">
      <w:pPr>
        <w:spacing w:line="276" w:lineRule="auto"/>
        <w:rPr>
          <w:sz w:val="22"/>
          <w:szCs w:val="22"/>
          <w:u w:val="single"/>
        </w:rPr>
      </w:pPr>
      <w:bookmarkStart w:id="0" w:name="_Hlk178172171"/>
      <w:r w:rsidRPr="00651461">
        <w:rPr>
          <w:sz w:val="22"/>
          <w:szCs w:val="22"/>
          <w:u w:val="single"/>
        </w:rPr>
        <w:t>Transpordiamet:</w:t>
      </w:r>
    </w:p>
    <w:p w14:paraId="0AC32D41" w14:textId="752DAB81" w:rsidR="004A0A9B" w:rsidRPr="00651461" w:rsidRDefault="004A0A9B" w:rsidP="00651461">
      <w:pPr>
        <w:spacing w:line="276" w:lineRule="auto"/>
        <w:rPr>
          <w:sz w:val="22"/>
          <w:szCs w:val="22"/>
        </w:rPr>
      </w:pPr>
      <w:r w:rsidRPr="00651461">
        <w:rPr>
          <w:sz w:val="22"/>
          <w:szCs w:val="22"/>
        </w:rPr>
        <w:t>Mehis Leigri, Teevara osakonna juhataja</w:t>
      </w:r>
    </w:p>
    <w:p w14:paraId="0D3C1C4F" w14:textId="12BFB1DD" w:rsidR="004A0A9B" w:rsidRPr="00651461" w:rsidRDefault="004A0A9B" w:rsidP="00651461">
      <w:pPr>
        <w:spacing w:line="276" w:lineRule="auto"/>
        <w:rPr>
          <w:sz w:val="22"/>
          <w:szCs w:val="22"/>
        </w:rPr>
      </w:pPr>
      <w:r w:rsidRPr="00651461">
        <w:rPr>
          <w:sz w:val="22"/>
          <w:szCs w:val="22"/>
        </w:rPr>
        <w:t>Siim Vaikmaa, Liiklusjuhtimiskeskuse juhataja</w:t>
      </w:r>
    </w:p>
    <w:bookmarkEnd w:id="0"/>
    <w:p w14:paraId="040C1260" w14:textId="77777777" w:rsidR="00480CA7" w:rsidRPr="00651461" w:rsidRDefault="00480CA7" w:rsidP="00651461">
      <w:pPr>
        <w:pStyle w:val="Heading1"/>
        <w:spacing w:after="120" w:line="276" w:lineRule="auto"/>
        <w:jc w:val="both"/>
        <w:rPr>
          <w:bCs/>
          <w:sz w:val="22"/>
          <w:szCs w:val="22"/>
        </w:rPr>
      </w:pPr>
    </w:p>
    <w:p w14:paraId="1B6CDFF7" w14:textId="786634FF" w:rsidR="00131D5E" w:rsidRPr="00651461" w:rsidRDefault="00857A29" w:rsidP="00651461">
      <w:pPr>
        <w:pStyle w:val="Heading1"/>
        <w:spacing w:after="120" w:line="276" w:lineRule="auto"/>
        <w:jc w:val="both"/>
        <w:rPr>
          <w:b/>
          <w:sz w:val="22"/>
          <w:szCs w:val="22"/>
        </w:rPr>
      </w:pPr>
      <w:r w:rsidRPr="00651461">
        <w:rPr>
          <w:b/>
          <w:sz w:val="22"/>
          <w:szCs w:val="22"/>
        </w:rPr>
        <w:t xml:space="preserve">Koosoleku </w:t>
      </w:r>
      <w:r w:rsidR="00BA6F11" w:rsidRPr="00651461">
        <w:rPr>
          <w:b/>
          <w:sz w:val="22"/>
          <w:szCs w:val="22"/>
        </w:rPr>
        <w:t xml:space="preserve">heakskiidetud </w:t>
      </w:r>
      <w:r w:rsidRPr="00651461">
        <w:rPr>
          <w:b/>
          <w:sz w:val="22"/>
          <w:szCs w:val="22"/>
        </w:rPr>
        <w:t xml:space="preserve">päevakord: </w:t>
      </w:r>
    </w:p>
    <w:p w14:paraId="73AFE116" w14:textId="540839CF" w:rsidR="00340A02" w:rsidRPr="00651461" w:rsidRDefault="00340A02" w:rsidP="00651461">
      <w:pPr>
        <w:spacing w:after="120" w:line="276" w:lineRule="auto"/>
        <w:rPr>
          <w:sz w:val="22"/>
          <w:szCs w:val="22"/>
        </w:rPr>
      </w:pPr>
      <w:r w:rsidRPr="00651461">
        <w:rPr>
          <w:sz w:val="22"/>
          <w:szCs w:val="22"/>
        </w:rPr>
        <w:t>1.</w:t>
      </w:r>
      <w:r w:rsidRPr="00651461">
        <w:rPr>
          <w:sz w:val="22"/>
          <w:szCs w:val="22"/>
        </w:rPr>
        <w:tab/>
        <w:t xml:space="preserve">Ühistranspordireformi tegevused ja ajakava </w:t>
      </w:r>
    </w:p>
    <w:p w14:paraId="17ED9575" w14:textId="1940ED62" w:rsidR="00340A02" w:rsidRPr="00651461" w:rsidRDefault="00340A02" w:rsidP="00651461">
      <w:pPr>
        <w:spacing w:after="120" w:line="276" w:lineRule="auto"/>
        <w:rPr>
          <w:sz w:val="22"/>
          <w:szCs w:val="22"/>
        </w:rPr>
      </w:pPr>
      <w:r w:rsidRPr="00651461">
        <w:rPr>
          <w:sz w:val="22"/>
          <w:szCs w:val="22"/>
        </w:rPr>
        <w:t>2.</w:t>
      </w:r>
      <w:r w:rsidRPr="00651461">
        <w:rPr>
          <w:sz w:val="22"/>
          <w:szCs w:val="22"/>
        </w:rPr>
        <w:tab/>
        <w:t>Kohalike omavalitsuste ruumiandmekogude liidestamise võimalused rakendusega Tark Tee</w:t>
      </w:r>
      <w:r w:rsidR="006B53F8">
        <w:rPr>
          <w:sz w:val="22"/>
          <w:szCs w:val="22"/>
        </w:rPr>
        <w:t>.</w:t>
      </w:r>
      <w:r w:rsidRPr="00651461">
        <w:rPr>
          <w:sz w:val="22"/>
          <w:szCs w:val="22"/>
        </w:rPr>
        <w:t xml:space="preserve"> </w:t>
      </w:r>
    </w:p>
    <w:p w14:paraId="064D8053" w14:textId="77777777" w:rsidR="00340A02" w:rsidRPr="00651461" w:rsidRDefault="00340A02" w:rsidP="00651461">
      <w:pPr>
        <w:spacing w:after="120" w:line="276" w:lineRule="auto"/>
        <w:rPr>
          <w:sz w:val="22"/>
          <w:szCs w:val="22"/>
        </w:rPr>
      </w:pPr>
      <w:bookmarkStart w:id="1" w:name="_Hlk178076793"/>
      <w:r w:rsidRPr="00651461">
        <w:rPr>
          <w:sz w:val="22"/>
          <w:szCs w:val="22"/>
        </w:rPr>
        <w:t>3.</w:t>
      </w:r>
      <w:r w:rsidRPr="00651461">
        <w:rPr>
          <w:sz w:val="22"/>
          <w:szCs w:val="22"/>
        </w:rPr>
        <w:tab/>
        <w:t xml:space="preserve">Arutelu: Ühistranspordi rajakasutuse automaatse järelevalve võimalused ja rakendamine. </w:t>
      </w:r>
    </w:p>
    <w:bookmarkEnd w:id="1"/>
    <w:p w14:paraId="64519812" w14:textId="77777777" w:rsidR="00830C6C" w:rsidRPr="00C86856" w:rsidRDefault="00830C6C" w:rsidP="00C86856">
      <w:pPr>
        <w:spacing w:after="120" w:line="276" w:lineRule="auto"/>
        <w:contextualSpacing/>
        <w:rPr>
          <w:sz w:val="22"/>
          <w:szCs w:val="22"/>
        </w:rPr>
      </w:pPr>
    </w:p>
    <w:p w14:paraId="546D4A56" w14:textId="59C99F88" w:rsidR="00C62812" w:rsidRDefault="00C62812" w:rsidP="00651461">
      <w:pPr>
        <w:spacing w:after="120" w:line="276" w:lineRule="auto"/>
        <w:jc w:val="both"/>
        <w:rPr>
          <w:b/>
          <w:sz w:val="22"/>
          <w:szCs w:val="22"/>
        </w:rPr>
      </w:pPr>
      <w:r w:rsidRPr="00651461">
        <w:rPr>
          <w:b/>
          <w:sz w:val="22"/>
          <w:szCs w:val="22"/>
        </w:rPr>
        <w:t>Arutelu ja otsused:</w:t>
      </w:r>
    </w:p>
    <w:p w14:paraId="2E40DA13" w14:textId="1C9B73EB" w:rsidR="00C86856" w:rsidRDefault="00C86856" w:rsidP="00651461">
      <w:pPr>
        <w:spacing w:after="120" w:line="276" w:lineRule="auto"/>
        <w:jc w:val="both"/>
        <w:rPr>
          <w:bCs/>
          <w:sz w:val="22"/>
          <w:szCs w:val="22"/>
        </w:rPr>
      </w:pPr>
      <w:r w:rsidRPr="00C86856">
        <w:rPr>
          <w:bCs/>
          <w:sz w:val="22"/>
          <w:szCs w:val="22"/>
        </w:rPr>
        <w:t xml:space="preserve">Koosoleku alguses </w:t>
      </w:r>
      <w:r>
        <w:rPr>
          <w:bCs/>
          <w:sz w:val="22"/>
          <w:szCs w:val="22"/>
        </w:rPr>
        <w:t xml:space="preserve">informeeris ELVL nõunik Kalle Toomet, et RES 2025-2028 läbirääkimiste tulemusena kohalike teede hoiuks kavandatud maht jäi samaks. ELVL transpordi ja teede töörühma ettepanekud vaadatakse üle ning </w:t>
      </w:r>
      <w:r w:rsidR="002F421E">
        <w:rPr>
          <w:bCs/>
          <w:sz w:val="22"/>
          <w:szCs w:val="22"/>
        </w:rPr>
        <w:t xml:space="preserve">esitatakse uuendatud ettepanek 2025. aasta kevadel. </w:t>
      </w:r>
    </w:p>
    <w:p w14:paraId="54A670C1" w14:textId="77777777" w:rsidR="006B53F8" w:rsidRPr="00C86856" w:rsidRDefault="006B53F8" w:rsidP="00651461">
      <w:pPr>
        <w:spacing w:after="120" w:line="276" w:lineRule="auto"/>
        <w:jc w:val="both"/>
        <w:rPr>
          <w:bCs/>
          <w:sz w:val="22"/>
          <w:szCs w:val="22"/>
        </w:rPr>
      </w:pPr>
    </w:p>
    <w:p w14:paraId="5AFF0C11" w14:textId="2D574763" w:rsidR="00BF6CDD" w:rsidRPr="00651461" w:rsidRDefault="00340A02" w:rsidP="00651461">
      <w:pPr>
        <w:spacing w:after="120" w:line="276" w:lineRule="auto"/>
        <w:rPr>
          <w:b/>
          <w:bCs/>
          <w:sz w:val="22"/>
          <w:szCs w:val="22"/>
        </w:rPr>
      </w:pPr>
      <w:r w:rsidRPr="00651461">
        <w:rPr>
          <w:b/>
          <w:bCs/>
          <w:sz w:val="22"/>
          <w:szCs w:val="22"/>
        </w:rPr>
        <w:lastRenderedPageBreak/>
        <w:t xml:space="preserve">1 </w:t>
      </w:r>
      <w:r w:rsidR="00BF6CDD" w:rsidRPr="00651461">
        <w:rPr>
          <w:b/>
          <w:bCs/>
          <w:sz w:val="22"/>
          <w:szCs w:val="22"/>
        </w:rPr>
        <w:t xml:space="preserve">. </w:t>
      </w:r>
      <w:r w:rsidRPr="00651461">
        <w:rPr>
          <w:b/>
          <w:bCs/>
          <w:sz w:val="22"/>
          <w:szCs w:val="22"/>
        </w:rPr>
        <w:t>Ühistranspordireformi tegevused ja ajakava.</w:t>
      </w:r>
    </w:p>
    <w:p w14:paraId="7884E1FA" w14:textId="77777777" w:rsidR="00DE5046" w:rsidRPr="00DE5046" w:rsidRDefault="00DE5046" w:rsidP="00DE5046">
      <w:pPr>
        <w:spacing w:after="120" w:line="276" w:lineRule="auto"/>
        <w:rPr>
          <w:sz w:val="22"/>
          <w:szCs w:val="22"/>
        </w:rPr>
      </w:pPr>
      <w:r w:rsidRPr="00DE5046">
        <w:rPr>
          <w:sz w:val="22"/>
          <w:szCs w:val="22"/>
        </w:rPr>
        <w:t xml:space="preserve">Regionaal- ja Põllumajandusministeeriumi Ühistranspordi osakonna juhataja Andres Ruubas tegi ülevaate liikuvusreformi tegevustest, ajakavast ja aga ka takistustest selle elluviimisel kavandatud mahus. </w:t>
      </w:r>
    </w:p>
    <w:p w14:paraId="1CDE1D8C" w14:textId="77777777" w:rsidR="00DE5046" w:rsidRPr="00DE5046" w:rsidRDefault="00DE5046" w:rsidP="00DE5046">
      <w:pPr>
        <w:spacing w:after="120" w:line="276" w:lineRule="auto"/>
        <w:rPr>
          <w:sz w:val="22"/>
          <w:szCs w:val="22"/>
        </w:rPr>
      </w:pPr>
      <w:r w:rsidRPr="00DE5046">
        <w:rPr>
          <w:sz w:val="22"/>
          <w:szCs w:val="22"/>
        </w:rPr>
        <w:t xml:space="preserve">2025. aastal oli plaanis tihendada Tallinna Tartu ja Tallinna Narva vahelisi rongiliiklust, siis Tallinn Narva suunal tihendamist ei toimu, samuti ajatatakse järgmisel aastal Lääne-Harju ning Saaremaa piloot, peamiseks põhjuseks on ühistranspordi alarahastamine. 2025 aasta riigieelarve puudujääk ühistranspordile on 47 miljonit eurot. </w:t>
      </w:r>
    </w:p>
    <w:p w14:paraId="37730E0B" w14:textId="102042BA" w:rsidR="00DE5046" w:rsidRDefault="00DE5046" w:rsidP="00DE5046">
      <w:pPr>
        <w:spacing w:after="120" w:line="276" w:lineRule="auto"/>
        <w:rPr>
          <w:sz w:val="22"/>
          <w:szCs w:val="22"/>
        </w:rPr>
      </w:pPr>
      <w:r w:rsidRPr="00DE5046">
        <w:rPr>
          <w:sz w:val="22"/>
          <w:szCs w:val="22"/>
        </w:rPr>
        <w:t>Ühispileti realiseerimine reisija jaoks Harjumaa ja Tallinna bussiliinidel ning Elroni rongiliinidel seisab hetkel soodustuste (tasuta sõit maakonna liinidel õpilastele ja eakatel, kuid Elronis on nendel sõitjate gruppidel pilet) ühtlustamise taga.</w:t>
      </w:r>
    </w:p>
    <w:p w14:paraId="1C780482" w14:textId="7A6A2B71" w:rsidR="00DE5046" w:rsidRPr="00651461" w:rsidRDefault="00DE5046" w:rsidP="00651461">
      <w:pPr>
        <w:spacing w:after="120" w:line="276" w:lineRule="auto"/>
        <w:rPr>
          <w:sz w:val="22"/>
          <w:szCs w:val="22"/>
        </w:rPr>
      </w:pPr>
      <w:r w:rsidRPr="00DE5046">
        <w:rPr>
          <w:sz w:val="22"/>
          <w:szCs w:val="22"/>
        </w:rPr>
        <w:t>Ühtlustamist veab Põhja-Eesti ÜTK, kuid teeb seda koostöös REM-i, Elroni ja Tallinna linnaga.</w:t>
      </w:r>
    </w:p>
    <w:p w14:paraId="3955F91F" w14:textId="3242E3EB" w:rsidR="00BF6CDD" w:rsidRPr="00651461" w:rsidRDefault="00BF6CDD" w:rsidP="00651461">
      <w:pPr>
        <w:spacing w:after="120" w:line="276" w:lineRule="auto"/>
        <w:jc w:val="both"/>
        <w:rPr>
          <w:bCs/>
          <w:sz w:val="22"/>
          <w:szCs w:val="22"/>
        </w:rPr>
      </w:pPr>
      <w:r w:rsidRPr="00651461">
        <w:rPr>
          <w:b/>
          <w:sz w:val="22"/>
          <w:szCs w:val="22"/>
        </w:rPr>
        <w:t xml:space="preserve">Otsus: </w:t>
      </w:r>
      <w:r w:rsidRPr="00651461">
        <w:rPr>
          <w:bCs/>
          <w:sz w:val="22"/>
          <w:szCs w:val="22"/>
        </w:rPr>
        <w:t>Informatsioon võeti teadmiseks.</w:t>
      </w:r>
    </w:p>
    <w:p w14:paraId="0FFB3B79" w14:textId="64304404" w:rsidR="00340A02" w:rsidRPr="00651461" w:rsidRDefault="00340A02" w:rsidP="00651461">
      <w:pPr>
        <w:spacing w:after="120" w:line="276" w:lineRule="auto"/>
        <w:jc w:val="both"/>
        <w:rPr>
          <w:b/>
          <w:sz w:val="22"/>
          <w:szCs w:val="22"/>
        </w:rPr>
      </w:pPr>
      <w:r w:rsidRPr="00651461">
        <w:rPr>
          <w:b/>
          <w:sz w:val="22"/>
          <w:szCs w:val="22"/>
        </w:rPr>
        <w:t>2. Kohalike omavalitsuste ruumiandmekogude liidestamise võimalused rakendusega Tark Tee.</w:t>
      </w:r>
    </w:p>
    <w:p w14:paraId="7A61F2B6" w14:textId="327A5DD0" w:rsidR="00651461" w:rsidRPr="00651461" w:rsidRDefault="00651461" w:rsidP="00651461">
      <w:pPr>
        <w:spacing w:after="120" w:line="276" w:lineRule="auto"/>
        <w:jc w:val="both"/>
        <w:rPr>
          <w:bCs/>
          <w:sz w:val="22"/>
          <w:szCs w:val="22"/>
        </w:rPr>
      </w:pPr>
      <w:r w:rsidRPr="00651461">
        <w:rPr>
          <w:bCs/>
          <w:sz w:val="22"/>
          <w:szCs w:val="22"/>
        </w:rPr>
        <w:t xml:space="preserve">ELVL tõstatas küsimus, kuidas on KOVidel võimalik läbi rakenduse Tark </w:t>
      </w:r>
      <w:r w:rsidR="00BB6D36">
        <w:rPr>
          <w:bCs/>
          <w:sz w:val="22"/>
          <w:szCs w:val="22"/>
        </w:rPr>
        <w:t>T</w:t>
      </w:r>
      <w:r w:rsidRPr="00651461">
        <w:rPr>
          <w:bCs/>
          <w:sz w:val="22"/>
          <w:szCs w:val="22"/>
        </w:rPr>
        <w:t>ee edastada liiklusinfot erinevatele maanteeliikluse navigatsiooni rakendustele</w:t>
      </w:r>
      <w:r w:rsidR="00843982">
        <w:rPr>
          <w:bCs/>
          <w:sz w:val="22"/>
          <w:szCs w:val="22"/>
        </w:rPr>
        <w:t>,</w:t>
      </w:r>
      <w:r w:rsidRPr="00651461">
        <w:rPr>
          <w:bCs/>
          <w:sz w:val="22"/>
          <w:szCs w:val="22"/>
        </w:rPr>
        <w:t xml:space="preserve"> aga samuti saada nende kaudu tee kasutajate poolt edastatud informatsiooni ja andmeid. </w:t>
      </w:r>
    </w:p>
    <w:p w14:paraId="0F2148BB" w14:textId="6064E20D" w:rsidR="00F90E65" w:rsidRPr="00651461" w:rsidRDefault="00651461" w:rsidP="00651461">
      <w:pPr>
        <w:spacing w:after="120" w:line="276" w:lineRule="auto"/>
        <w:rPr>
          <w:bCs/>
          <w:sz w:val="22"/>
          <w:szCs w:val="22"/>
        </w:rPr>
      </w:pPr>
      <w:r w:rsidRPr="00651461">
        <w:rPr>
          <w:sz w:val="22"/>
          <w:szCs w:val="22"/>
        </w:rPr>
        <w:t>Transpordiameti teevara osakonna juhataja Mehis Leigri ja liiklusjuhtimiskeskuse juhataja</w:t>
      </w:r>
      <w:r w:rsidR="006B53F8">
        <w:rPr>
          <w:sz w:val="22"/>
          <w:szCs w:val="22"/>
        </w:rPr>
        <w:t xml:space="preserve"> </w:t>
      </w:r>
      <w:r w:rsidRPr="00651461">
        <w:rPr>
          <w:sz w:val="22"/>
          <w:szCs w:val="22"/>
        </w:rPr>
        <w:t xml:space="preserve">Siim Vaikmaa informeerisid, et </w:t>
      </w:r>
      <w:r w:rsidR="00F90E65" w:rsidRPr="00651461">
        <w:rPr>
          <w:bCs/>
          <w:sz w:val="22"/>
          <w:szCs w:val="22"/>
        </w:rPr>
        <w:t xml:space="preserve">liikluspiirangute ja </w:t>
      </w:r>
      <w:r w:rsidRPr="00651461">
        <w:rPr>
          <w:bCs/>
          <w:sz w:val="22"/>
          <w:szCs w:val="22"/>
        </w:rPr>
        <w:t xml:space="preserve">tee </w:t>
      </w:r>
      <w:r w:rsidR="00F90E65" w:rsidRPr="00651461">
        <w:rPr>
          <w:bCs/>
          <w:sz w:val="22"/>
          <w:szCs w:val="22"/>
        </w:rPr>
        <w:t>sulgemiste lisamiseks on loodud Tark Tee iseteeninduskeskkond</w:t>
      </w:r>
      <w:r w:rsidRPr="00651461">
        <w:rPr>
          <w:bCs/>
          <w:sz w:val="22"/>
          <w:szCs w:val="22"/>
        </w:rPr>
        <w:t>,</w:t>
      </w:r>
      <w:r w:rsidR="00F90E65" w:rsidRPr="00651461">
        <w:rPr>
          <w:bCs/>
          <w:sz w:val="22"/>
          <w:szCs w:val="22"/>
        </w:rPr>
        <w:t xml:space="preserve"> mis on ette nähtud kasutamiseks lisaks riigiteedele ka kohalike teede osas.</w:t>
      </w:r>
    </w:p>
    <w:p w14:paraId="0AEFE3BC" w14:textId="383AFA3D" w:rsidR="00F90E65" w:rsidRPr="00651461" w:rsidRDefault="00843982" w:rsidP="00651461">
      <w:pPr>
        <w:spacing w:after="120" w:line="276" w:lineRule="auto"/>
        <w:jc w:val="both"/>
        <w:rPr>
          <w:bCs/>
          <w:sz w:val="22"/>
          <w:szCs w:val="22"/>
        </w:rPr>
      </w:pPr>
      <w:r w:rsidRPr="00843982">
        <w:rPr>
          <w:bCs/>
          <w:sz w:val="22"/>
          <w:szCs w:val="22"/>
        </w:rPr>
        <w:t>Liiklusseaduse alusel antud määrusega</w:t>
      </w:r>
      <w:r w:rsidR="00651461">
        <w:rPr>
          <w:rStyle w:val="FootnoteReference"/>
          <w:bCs/>
          <w:sz w:val="22"/>
          <w:szCs w:val="22"/>
        </w:rPr>
        <w:footnoteReference w:id="1"/>
      </w:r>
      <w:r w:rsidR="00F90E65" w:rsidRPr="00651461">
        <w:rPr>
          <w:bCs/>
          <w:sz w:val="22"/>
          <w:szCs w:val="22"/>
        </w:rPr>
        <w:t xml:space="preserve"> on pandud teeomanikele kohustus esitada liikluspiirangud liiklusinfo rakenduses</w:t>
      </w:r>
      <w:r w:rsidR="00651461">
        <w:rPr>
          <w:bCs/>
          <w:sz w:val="22"/>
          <w:szCs w:val="22"/>
        </w:rPr>
        <w:t xml:space="preserve">, </w:t>
      </w:r>
      <w:r w:rsidR="00F90E65" w:rsidRPr="00651461">
        <w:rPr>
          <w:bCs/>
          <w:sz w:val="22"/>
          <w:szCs w:val="22"/>
        </w:rPr>
        <w:t xml:space="preserve"> milleks ongi TarkTee rakendus</w:t>
      </w:r>
      <w:r w:rsidR="00651461">
        <w:rPr>
          <w:bCs/>
          <w:sz w:val="22"/>
          <w:szCs w:val="22"/>
        </w:rPr>
        <w:t xml:space="preserve">. </w:t>
      </w:r>
    </w:p>
    <w:p w14:paraId="1A74DFEE" w14:textId="4DC28032" w:rsidR="00F90E65" w:rsidRPr="00651461" w:rsidRDefault="00F90E65" w:rsidP="00651461">
      <w:pPr>
        <w:spacing w:after="120" w:line="276" w:lineRule="auto"/>
        <w:jc w:val="both"/>
        <w:rPr>
          <w:bCs/>
          <w:sz w:val="22"/>
          <w:szCs w:val="22"/>
        </w:rPr>
      </w:pPr>
      <w:r w:rsidRPr="00651461">
        <w:rPr>
          <w:bCs/>
          <w:sz w:val="22"/>
          <w:szCs w:val="22"/>
        </w:rPr>
        <w:t xml:space="preserve">Rakenduse kasutamise  eelduseks on, et KOVi teed on korrektselt kantud teeregistrisse (Tark Tee on liidestatud Teeregistriga). Täna ka mitmed KOVid kasutavad edukalt </w:t>
      </w:r>
      <w:r w:rsidR="00843982">
        <w:rPr>
          <w:bCs/>
          <w:sz w:val="22"/>
          <w:szCs w:val="22"/>
        </w:rPr>
        <w:t>Tark Tee</w:t>
      </w:r>
      <w:r w:rsidRPr="00651461">
        <w:rPr>
          <w:bCs/>
          <w:sz w:val="22"/>
          <w:szCs w:val="22"/>
        </w:rPr>
        <w:t xml:space="preserve"> iseteeninduskeskkonda. Samuti on võimalus andmete sisestamise kohustus panna töövõtjatele/piirangute seadjatele (KOVile jääb siis siiski veel andmete valideerimise kohustus).</w:t>
      </w:r>
    </w:p>
    <w:p w14:paraId="60BC5A40" w14:textId="6271446F" w:rsidR="00C35CE4" w:rsidRPr="00651461" w:rsidRDefault="00C35CE4" w:rsidP="00C35CE4">
      <w:pPr>
        <w:spacing w:after="120" w:line="276" w:lineRule="auto"/>
        <w:jc w:val="both"/>
        <w:rPr>
          <w:bCs/>
          <w:sz w:val="22"/>
          <w:szCs w:val="22"/>
        </w:rPr>
      </w:pPr>
      <w:r w:rsidRPr="00651461">
        <w:rPr>
          <w:b/>
          <w:sz w:val="22"/>
          <w:szCs w:val="22"/>
        </w:rPr>
        <w:t xml:space="preserve">Otsus: </w:t>
      </w:r>
      <w:r>
        <w:rPr>
          <w:bCs/>
          <w:sz w:val="22"/>
          <w:szCs w:val="22"/>
        </w:rPr>
        <w:t xml:space="preserve">ELVL eestvedamisel ja koostöös Transpordiametiga informeeritakse KOVe rakenduse Tark Tee kasutamise erinevatest võimalustest. </w:t>
      </w:r>
    </w:p>
    <w:p w14:paraId="42E894AC" w14:textId="77777777" w:rsidR="00340A02" w:rsidRPr="00651461" w:rsidRDefault="00340A02" w:rsidP="00651461">
      <w:pPr>
        <w:spacing w:after="120" w:line="276" w:lineRule="auto"/>
        <w:jc w:val="both"/>
        <w:rPr>
          <w:b/>
          <w:sz w:val="22"/>
          <w:szCs w:val="22"/>
        </w:rPr>
      </w:pPr>
      <w:r w:rsidRPr="00651461">
        <w:rPr>
          <w:b/>
          <w:sz w:val="22"/>
          <w:szCs w:val="22"/>
        </w:rPr>
        <w:t>3.</w:t>
      </w:r>
      <w:r w:rsidRPr="00651461">
        <w:rPr>
          <w:b/>
          <w:sz w:val="22"/>
          <w:szCs w:val="22"/>
        </w:rPr>
        <w:tab/>
        <w:t xml:space="preserve">Arutelu: Ühistranspordi rajakasutuse automaatse järelevalve võimalused ja rakendamine. </w:t>
      </w:r>
    </w:p>
    <w:p w14:paraId="384D9F23" w14:textId="3F67F059" w:rsidR="00C91299" w:rsidRDefault="00C91299" w:rsidP="00C91299">
      <w:pPr>
        <w:spacing w:after="120" w:line="276" w:lineRule="auto"/>
        <w:jc w:val="both"/>
        <w:rPr>
          <w:bCs/>
          <w:sz w:val="22"/>
          <w:szCs w:val="22"/>
        </w:rPr>
      </w:pPr>
      <w:r w:rsidRPr="00C35CE4">
        <w:rPr>
          <w:bCs/>
          <w:sz w:val="22"/>
          <w:szCs w:val="22"/>
        </w:rPr>
        <w:t>Tallinna Transpordiameti juhataja, Indrek Gailan</w:t>
      </w:r>
      <w:r>
        <w:rPr>
          <w:b/>
          <w:sz w:val="22"/>
          <w:szCs w:val="22"/>
        </w:rPr>
        <w:t xml:space="preserve"> </w:t>
      </w:r>
      <w:r w:rsidRPr="00C35CE4">
        <w:rPr>
          <w:bCs/>
          <w:sz w:val="22"/>
          <w:szCs w:val="22"/>
        </w:rPr>
        <w:t>informeeris, et</w:t>
      </w:r>
      <w:r>
        <w:rPr>
          <w:b/>
          <w:sz w:val="22"/>
          <w:szCs w:val="22"/>
        </w:rPr>
        <w:t xml:space="preserve"> </w:t>
      </w:r>
      <w:r>
        <w:rPr>
          <w:bCs/>
          <w:sz w:val="22"/>
          <w:szCs w:val="22"/>
        </w:rPr>
        <w:t>Tallinn katsetab pilootprojektina ühistranspordi rajakasutuse seiret nii statsionaarsete kui ka liikuvate kaamerate abi, et tuvastada ühissõidukiraja lubamatu kasutuse ulatust, et seejärel otsustada selle rakendamise vajalikkuse üle.</w:t>
      </w:r>
    </w:p>
    <w:p w14:paraId="07DD7B79" w14:textId="1DB464A8" w:rsidR="00D70AA7" w:rsidRPr="00651461" w:rsidRDefault="00D70AA7" w:rsidP="00D70AA7">
      <w:pPr>
        <w:spacing w:after="120" w:line="276" w:lineRule="auto"/>
        <w:jc w:val="both"/>
        <w:rPr>
          <w:bCs/>
          <w:sz w:val="22"/>
          <w:szCs w:val="22"/>
        </w:rPr>
      </w:pPr>
      <w:r>
        <w:rPr>
          <w:bCs/>
          <w:sz w:val="22"/>
          <w:szCs w:val="22"/>
        </w:rPr>
        <w:t>Kliimaministeeriumi veonduse ja liikluse valdkonna juht Margus Tähepõld informeeris, et ühistranspordiraja lubamatu kasutuse automaatkontrolli ja hoiatustrahvide rakendamise lubamise võimaldamiseks tuleb liiklusseaduse anda KOVile senisest laiemad automaatkontrolli õigused. Sellise muudatuse õigusliku</w:t>
      </w:r>
      <w:r w:rsidR="00C86856">
        <w:rPr>
          <w:bCs/>
          <w:sz w:val="22"/>
          <w:szCs w:val="22"/>
        </w:rPr>
        <w:t>-</w:t>
      </w:r>
      <w:r>
        <w:rPr>
          <w:bCs/>
          <w:sz w:val="22"/>
          <w:szCs w:val="22"/>
        </w:rPr>
        <w:t xml:space="preserve"> </w:t>
      </w:r>
      <w:r w:rsidR="00C86856">
        <w:rPr>
          <w:bCs/>
          <w:sz w:val="22"/>
          <w:szCs w:val="22"/>
        </w:rPr>
        <w:t>ja mõju</w:t>
      </w:r>
      <w:r>
        <w:rPr>
          <w:bCs/>
          <w:sz w:val="22"/>
          <w:szCs w:val="22"/>
        </w:rPr>
        <w:t>analüüsi läbiviimiseks vajab Kliimaministeerium teostatavusanalüüs</w:t>
      </w:r>
      <w:r w:rsidR="00843982">
        <w:rPr>
          <w:bCs/>
          <w:sz w:val="22"/>
          <w:szCs w:val="22"/>
        </w:rPr>
        <w:t>i</w:t>
      </w:r>
      <w:r>
        <w:rPr>
          <w:bCs/>
          <w:sz w:val="22"/>
          <w:szCs w:val="22"/>
        </w:rPr>
        <w:t xml:space="preserve"> st, </w:t>
      </w:r>
      <w:r w:rsidRPr="00D70AA7">
        <w:rPr>
          <w:bCs/>
          <w:sz w:val="22"/>
          <w:szCs w:val="22"/>
        </w:rPr>
        <w:t xml:space="preserve">et milline on </w:t>
      </w:r>
      <w:r>
        <w:rPr>
          <w:bCs/>
          <w:sz w:val="22"/>
          <w:szCs w:val="22"/>
        </w:rPr>
        <w:t>süsteemi rakendamise</w:t>
      </w:r>
      <w:r w:rsidRPr="00D70AA7">
        <w:rPr>
          <w:bCs/>
          <w:sz w:val="22"/>
          <w:szCs w:val="22"/>
        </w:rPr>
        <w:t xml:space="preserve"> tasuvus praeguse </w:t>
      </w:r>
      <w:r>
        <w:rPr>
          <w:bCs/>
          <w:sz w:val="22"/>
          <w:szCs w:val="22"/>
        </w:rPr>
        <w:t>4</w:t>
      </w:r>
      <w:r w:rsidRPr="00D70AA7">
        <w:rPr>
          <w:bCs/>
          <w:sz w:val="22"/>
          <w:szCs w:val="22"/>
        </w:rPr>
        <w:t>0-eurose hoiatustrahvi ja kaamerate maksumuse puhul</w:t>
      </w:r>
      <w:r w:rsidR="00C86856">
        <w:rPr>
          <w:bCs/>
          <w:sz w:val="22"/>
          <w:szCs w:val="22"/>
        </w:rPr>
        <w:t xml:space="preserve">. Või milline oleks selle süsteemi rakendamisel </w:t>
      </w:r>
      <w:r w:rsidR="00C86856" w:rsidRPr="00D70AA7">
        <w:rPr>
          <w:bCs/>
          <w:sz w:val="22"/>
          <w:szCs w:val="22"/>
        </w:rPr>
        <w:t>optimaalne trahvisumma</w:t>
      </w:r>
      <w:r w:rsidR="00C86856">
        <w:rPr>
          <w:bCs/>
          <w:sz w:val="22"/>
          <w:szCs w:val="22"/>
        </w:rPr>
        <w:t>. Samuti paigaldavate kaamerate arv ja asukohad</w:t>
      </w:r>
    </w:p>
    <w:p w14:paraId="61F2AA88" w14:textId="74F584AF" w:rsidR="006B53F8" w:rsidRDefault="00C86856" w:rsidP="00651461">
      <w:pPr>
        <w:spacing w:after="120" w:line="276" w:lineRule="auto"/>
        <w:jc w:val="both"/>
        <w:rPr>
          <w:bCs/>
          <w:sz w:val="22"/>
          <w:szCs w:val="22"/>
        </w:rPr>
      </w:pPr>
      <w:r w:rsidRPr="00651461">
        <w:rPr>
          <w:b/>
          <w:sz w:val="22"/>
          <w:szCs w:val="22"/>
        </w:rPr>
        <w:t xml:space="preserve">Otsus: </w:t>
      </w:r>
      <w:r w:rsidR="00843982" w:rsidRPr="00843982">
        <w:rPr>
          <w:bCs/>
          <w:sz w:val="22"/>
          <w:szCs w:val="22"/>
        </w:rPr>
        <w:t>Tallinna Transpordiamet informeerib pärast pilootprojektide läbiviimist projekti tulemustest. Selgitab välja võimalikud tekkinud takistused ning realiseerimise otstarbekuse.</w:t>
      </w:r>
    </w:p>
    <w:p w14:paraId="01FABA33" w14:textId="77777777" w:rsidR="006B53F8" w:rsidRPr="006B53F8" w:rsidRDefault="006B53F8" w:rsidP="00651461">
      <w:pPr>
        <w:spacing w:after="120" w:line="276" w:lineRule="auto"/>
        <w:jc w:val="both"/>
        <w:rPr>
          <w:bCs/>
          <w:sz w:val="22"/>
          <w:szCs w:val="22"/>
        </w:rPr>
      </w:pPr>
    </w:p>
    <w:p w14:paraId="11517BF0" w14:textId="7E4A9856" w:rsidR="008C6E7D" w:rsidRPr="00651461" w:rsidRDefault="00E41F4F" w:rsidP="006B53F8">
      <w:pPr>
        <w:spacing w:line="276" w:lineRule="auto"/>
        <w:jc w:val="both"/>
        <w:rPr>
          <w:bCs/>
          <w:color w:val="A6A6A6"/>
          <w:sz w:val="22"/>
          <w:szCs w:val="22"/>
        </w:rPr>
      </w:pPr>
      <w:r w:rsidRPr="00651461">
        <w:rPr>
          <w:bCs/>
          <w:color w:val="A6A6A6"/>
          <w:sz w:val="22"/>
          <w:szCs w:val="22"/>
        </w:rPr>
        <w:t>/allkirjastatud digitaalselt/</w:t>
      </w:r>
      <w:r w:rsidR="008C6E7D" w:rsidRPr="00651461">
        <w:rPr>
          <w:bCs/>
          <w:color w:val="A6A6A6"/>
          <w:sz w:val="22"/>
          <w:szCs w:val="22"/>
        </w:rPr>
        <w:tab/>
      </w:r>
      <w:r w:rsidR="008C6E7D" w:rsidRPr="00651461">
        <w:rPr>
          <w:bCs/>
          <w:color w:val="A6A6A6"/>
          <w:sz w:val="22"/>
          <w:szCs w:val="22"/>
        </w:rPr>
        <w:tab/>
      </w:r>
      <w:r w:rsidR="008C6E7D" w:rsidRPr="00651461">
        <w:rPr>
          <w:bCs/>
          <w:color w:val="A6A6A6"/>
          <w:sz w:val="22"/>
          <w:szCs w:val="22"/>
        </w:rPr>
        <w:tab/>
      </w:r>
      <w:r w:rsidR="008C6E7D" w:rsidRPr="00651461">
        <w:rPr>
          <w:bCs/>
          <w:color w:val="A6A6A6"/>
          <w:sz w:val="22"/>
          <w:szCs w:val="22"/>
        </w:rPr>
        <w:tab/>
      </w:r>
      <w:r w:rsidR="00A11042" w:rsidRPr="00651461">
        <w:rPr>
          <w:bCs/>
          <w:color w:val="A6A6A6"/>
          <w:sz w:val="22"/>
          <w:szCs w:val="22"/>
        </w:rPr>
        <w:tab/>
      </w:r>
      <w:r w:rsidR="008C6E7D" w:rsidRPr="00651461">
        <w:rPr>
          <w:bCs/>
          <w:color w:val="A6A6A6"/>
          <w:sz w:val="22"/>
          <w:szCs w:val="22"/>
        </w:rPr>
        <w:tab/>
      </w:r>
    </w:p>
    <w:p w14:paraId="46316F08" w14:textId="3E091DE2" w:rsidR="00E41F4F" w:rsidRPr="00651461" w:rsidRDefault="00C86856" w:rsidP="006B53F8">
      <w:pPr>
        <w:spacing w:line="276" w:lineRule="auto"/>
        <w:jc w:val="both"/>
        <w:rPr>
          <w:bCs/>
          <w:sz w:val="22"/>
          <w:szCs w:val="22"/>
        </w:rPr>
      </w:pPr>
      <w:r>
        <w:rPr>
          <w:bCs/>
          <w:sz w:val="22"/>
          <w:szCs w:val="22"/>
        </w:rPr>
        <w:t>Indrek Gailan</w:t>
      </w:r>
      <w:r w:rsidR="00E41F4F" w:rsidRPr="00651461">
        <w:rPr>
          <w:bCs/>
          <w:sz w:val="22"/>
          <w:szCs w:val="22"/>
        </w:rPr>
        <w:tab/>
      </w:r>
      <w:r w:rsidR="00E41F4F" w:rsidRPr="00651461">
        <w:rPr>
          <w:bCs/>
          <w:sz w:val="22"/>
          <w:szCs w:val="22"/>
        </w:rPr>
        <w:tab/>
      </w:r>
      <w:r w:rsidR="00E41F4F" w:rsidRPr="00651461">
        <w:rPr>
          <w:bCs/>
          <w:sz w:val="22"/>
          <w:szCs w:val="22"/>
        </w:rPr>
        <w:tab/>
      </w:r>
      <w:r w:rsidR="00E41F4F" w:rsidRPr="00651461">
        <w:rPr>
          <w:bCs/>
          <w:sz w:val="22"/>
          <w:szCs w:val="22"/>
        </w:rPr>
        <w:tab/>
      </w:r>
      <w:r w:rsidR="00BE72EF" w:rsidRPr="00651461">
        <w:rPr>
          <w:bCs/>
          <w:sz w:val="22"/>
          <w:szCs w:val="22"/>
        </w:rPr>
        <w:tab/>
      </w:r>
      <w:r w:rsidR="00BE72EF" w:rsidRPr="00651461">
        <w:rPr>
          <w:bCs/>
          <w:sz w:val="22"/>
          <w:szCs w:val="22"/>
        </w:rPr>
        <w:tab/>
      </w:r>
    </w:p>
    <w:p w14:paraId="2A480639" w14:textId="510A3CC6" w:rsidR="00B76C51" w:rsidRPr="00651461" w:rsidRDefault="00E41F4F" w:rsidP="006B53F8">
      <w:pPr>
        <w:spacing w:line="276" w:lineRule="auto"/>
        <w:jc w:val="both"/>
        <w:rPr>
          <w:bCs/>
          <w:sz w:val="22"/>
          <w:szCs w:val="22"/>
        </w:rPr>
      </w:pPr>
      <w:r w:rsidRPr="00651461">
        <w:rPr>
          <w:bCs/>
          <w:sz w:val="22"/>
          <w:szCs w:val="22"/>
        </w:rPr>
        <w:t>Koosoleku juhataja</w:t>
      </w:r>
    </w:p>
    <w:p w14:paraId="5F1BB166" w14:textId="77777777" w:rsidR="006B53F8" w:rsidRDefault="006B53F8" w:rsidP="006B53F8">
      <w:pPr>
        <w:spacing w:line="276" w:lineRule="auto"/>
        <w:jc w:val="both"/>
        <w:rPr>
          <w:bCs/>
          <w:sz w:val="22"/>
          <w:szCs w:val="22"/>
        </w:rPr>
      </w:pPr>
    </w:p>
    <w:p w14:paraId="55618D51" w14:textId="09F03486" w:rsidR="00E4325E" w:rsidRPr="00651461" w:rsidRDefault="00E4325E" w:rsidP="006B53F8">
      <w:pPr>
        <w:spacing w:line="276" w:lineRule="auto"/>
        <w:jc w:val="both"/>
        <w:rPr>
          <w:bCs/>
          <w:sz w:val="22"/>
          <w:szCs w:val="22"/>
        </w:rPr>
      </w:pPr>
      <w:r w:rsidRPr="00651461">
        <w:rPr>
          <w:bCs/>
          <w:sz w:val="22"/>
          <w:szCs w:val="22"/>
        </w:rPr>
        <w:t xml:space="preserve">Protokoll edastati osapooltele kooskõlastamiseks  </w:t>
      </w:r>
      <w:r w:rsidR="003D32BF" w:rsidRPr="00651461">
        <w:rPr>
          <w:bCs/>
          <w:sz w:val="22"/>
          <w:szCs w:val="22"/>
        </w:rPr>
        <w:t xml:space="preserve">27. septembril </w:t>
      </w:r>
      <w:r w:rsidRPr="00651461">
        <w:rPr>
          <w:bCs/>
          <w:sz w:val="22"/>
          <w:szCs w:val="22"/>
        </w:rPr>
        <w:t>2024.</w:t>
      </w:r>
    </w:p>
    <w:p w14:paraId="7F2EE3E9" w14:textId="7A87EB5B" w:rsidR="00B76C51" w:rsidRPr="00651461" w:rsidRDefault="00E4325E" w:rsidP="006B53F8">
      <w:pPr>
        <w:spacing w:line="276" w:lineRule="auto"/>
        <w:jc w:val="both"/>
        <w:rPr>
          <w:bCs/>
          <w:sz w:val="22"/>
          <w:szCs w:val="22"/>
        </w:rPr>
        <w:sectPr w:rsidR="00B76C51" w:rsidRPr="00651461" w:rsidSect="006B53F8">
          <w:pgSz w:w="11907" w:h="16839" w:code="9"/>
          <w:pgMar w:top="1440" w:right="1021" w:bottom="851" w:left="1418" w:header="708" w:footer="708" w:gutter="0"/>
          <w:cols w:space="708"/>
          <w:docGrid w:linePitch="326"/>
        </w:sectPr>
      </w:pPr>
      <w:r w:rsidRPr="00651461">
        <w:rPr>
          <w:bCs/>
          <w:sz w:val="22"/>
          <w:szCs w:val="22"/>
        </w:rPr>
        <w:t>Protokolli kohta märkuseid</w:t>
      </w:r>
      <w:r w:rsidR="00E66613" w:rsidRPr="00651461">
        <w:rPr>
          <w:bCs/>
          <w:sz w:val="22"/>
          <w:szCs w:val="22"/>
        </w:rPr>
        <w:t xml:space="preserve"> ei laekunud.</w:t>
      </w:r>
    </w:p>
    <w:p w14:paraId="1EA18D08" w14:textId="77777777" w:rsidR="00D97ABF" w:rsidRPr="00651461" w:rsidRDefault="00D97ABF" w:rsidP="00651461">
      <w:pPr>
        <w:keepNext/>
        <w:keepLines/>
        <w:spacing w:after="120" w:line="276" w:lineRule="auto"/>
        <w:outlineLvl w:val="0"/>
        <w:rPr>
          <w:rFonts w:eastAsiaTheme="majorEastAsia"/>
          <w:b/>
          <w:color w:val="0070C0"/>
          <w:sz w:val="22"/>
          <w:szCs w:val="22"/>
        </w:rPr>
      </w:pPr>
      <w:bookmarkStart w:id="2" w:name="_Toc162860484"/>
      <w:r w:rsidRPr="00651461">
        <w:rPr>
          <w:rFonts w:eastAsiaTheme="majorEastAsia"/>
          <w:b/>
          <w:color w:val="0070C0"/>
          <w:sz w:val="22"/>
          <w:szCs w:val="22"/>
        </w:rPr>
        <w:lastRenderedPageBreak/>
        <w:t>Transpordi ja teede töörühma ettepanekud</w:t>
      </w:r>
      <w:bookmarkEnd w:id="2"/>
    </w:p>
    <w:tbl>
      <w:tblPr>
        <w:tblpPr w:leftFromText="141" w:rightFromText="141" w:vertAnchor="text" w:tblpXSpec="center"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6945"/>
        <w:gridCol w:w="4962"/>
        <w:gridCol w:w="2551"/>
      </w:tblGrid>
      <w:tr w:rsidR="00D97ABF" w:rsidRPr="00651461" w14:paraId="6531A23B" w14:textId="77777777" w:rsidTr="006568F7">
        <w:trPr>
          <w:trHeight w:val="70"/>
        </w:trPr>
        <w:tc>
          <w:tcPr>
            <w:tcW w:w="421" w:type="dxa"/>
            <w:shd w:val="clear" w:color="auto" w:fill="E2EFD9" w:themeFill="accent6" w:themeFillTint="33"/>
            <w:vAlign w:val="center"/>
          </w:tcPr>
          <w:p w14:paraId="36AC3B1B" w14:textId="77777777" w:rsidR="00D97ABF" w:rsidRPr="00651461" w:rsidRDefault="00D97ABF" w:rsidP="00651461">
            <w:pPr>
              <w:spacing w:after="120" w:line="276" w:lineRule="auto"/>
              <w:rPr>
                <w:rFonts w:eastAsia="Calibri"/>
                <w:b/>
                <w:bCs/>
                <w:sz w:val="22"/>
                <w:szCs w:val="22"/>
                <w:lang w:eastAsia="et-EE"/>
              </w:rPr>
            </w:pPr>
            <w:r w:rsidRPr="00651461">
              <w:rPr>
                <w:rFonts w:eastAsia="Calibri"/>
                <w:b/>
                <w:bCs/>
                <w:sz w:val="22"/>
                <w:szCs w:val="22"/>
                <w:lang w:eastAsia="et-EE"/>
              </w:rPr>
              <w:t>nr</w:t>
            </w:r>
          </w:p>
        </w:tc>
        <w:tc>
          <w:tcPr>
            <w:tcW w:w="6945" w:type="dxa"/>
            <w:shd w:val="clear" w:color="auto" w:fill="E2EFD9" w:themeFill="accent6" w:themeFillTint="33"/>
            <w:tcMar>
              <w:top w:w="0" w:type="dxa"/>
              <w:left w:w="73" w:type="dxa"/>
              <w:bottom w:w="0" w:type="dxa"/>
              <w:right w:w="73" w:type="dxa"/>
            </w:tcMar>
            <w:vAlign w:val="center"/>
          </w:tcPr>
          <w:p w14:paraId="0864546D" w14:textId="77777777" w:rsidR="00D97ABF" w:rsidRPr="00651461" w:rsidRDefault="00D97ABF" w:rsidP="00651461">
            <w:pPr>
              <w:spacing w:after="120" w:line="276" w:lineRule="auto"/>
              <w:rPr>
                <w:rFonts w:eastAsia="Calibri"/>
                <w:b/>
                <w:bCs/>
                <w:sz w:val="22"/>
                <w:szCs w:val="22"/>
                <w:lang w:eastAsia="et-EE"/>
              </w:rPr>
            </w:pPr>
            <w:r w:rsidRPr="00651461">
              <w:rPr>
                <w:rFonts w:eastAsiaTheme="minorHAnsi"/>
                <w:b/>
                <w:sz w:val="22"/>
                <w:szCs w:val="22"/>
              </w:rPr>
              <w:t>Eesti Linnade ja Valdade Liidu ettepanekud ja selgitused</w:t>
            </w:r>
          </w:p>
        </w:tc>
        <w:tc>
          <w:tcPr>
            <w:tcW w:w="4962" w:type="dxa"/>
            <w:shd w:val="clear" w:color="auto" w:fill="E2EFD9" w:themeFill="accent6" w:themeFillTint="33"/>
            <w:vAlign w:val="center"/>
          </w:tcPr>
          <w:p w14:paraId="0C07965E" w14:textId="77777777" w:rsidR="00D97ABF" w:rsidRPr="00651461" w:rsidRDefault="00D97ABF" w:rsidP="00651461">
            <w:pPr>
              <w:spacing w:after="120" w:line="276" w:lineRule="auto"/>
              <w:ind w:left="141"/>
              <w:rPr>
                <w:rFonts w:eastAsia="Calibri"/>
                <w:b/>
                <w:bCs/>
                <w:sz w:val="22"/>
                <w:szCs w:val="22"/>
                <w:lang w:eastAsia="et-EE"/>
              </w:rPr>
            </w:pPr>
            <w:r w:rsidRPr="00651461">
              <w:rPr>
                <w:rFonts w:eastAsiaTheme="minorHAnsi"/>
                <w:b/>
                <w:bCs/>
                <w:sz w:val="22"/>
                <w:szCs w:val="22"/>
              </w:rPr>
              <w:t xml:space="preserve">Ministeeriumi seisukoht </w:t>
            </w:r>
          </w:p>
        </w:tc>
        <w:tc>
          <w:tcPr>
            <w:tcW w:w="2551" w:type="dxa"/>
            <w:shd w:val="clear" w:color="auto" w:fill="E2EFD9" w:themeFill="accent6" w:themeFillTint="33"/>
            <w:vAlign w:val="center"/>
          </w:tcPr>
          <w:p w14:paraId="1A20538A" w14:textId="77777777" w:rsidR="00D97ABF" w:rsidRPr="00651461" w:rsidRDefault="00D97ABF" w:rsidP="00651461">
            <w:pPr>
              <w:spacing w:after="120" w:line="276" w:lineRule="auto"/>
              <w:ind w:left="142"/>
              <w:rPr>
                <w:rFonts w:eastAsia="Calibri"/>
                <w:b/>
                <w:bCs/>
                <w:sz w:val="22"/>
                <w:szCs w:val="22"/>
                <w:lang w:eastAsia="et-EE"/>
              </w:rPr>
            </w:pPr>
            <w:r w:rsidRPr="00651461">
              <w:rPr>
                <w:rFonts w:eastAsiaTheme="minorHAnsi"/>
                <w:b/>
                <w:bCs/>
                <w:sz w:val="22"/>
                <w:szCs w:val="22"/>
              </w:rPr>
              <w:t>Töörühma kokkulepe, eriarvamused</w:t>
            </w:r>
          </w:p>
        </w:tc>
      </w:tr>
      <w:tr w:rsidR="00D97ABF" w:rsidRPr="00651461" w14:paraId="260971F8" w14:textId="77777777" w:rsidTr="006568F7">
        <w:tc>
          <w:tcPr>
            <w:tcW w:w="14879" w:type="dxa"/>
            <w:gridSpan w:val="4"/>
          </w:tcPr>
          <w:p w14:paraId="3C29AE1D" w14:textId="77777777" w:rsidR="00D97ABF" w:rsidRPr="00651461" w:rsidRDefault="00D97ABF" w:rsidP="00651461">
            <w:pPr>
              <w:spacing w:after="120" w:line="276" w:lineRule="auto"/>
              <w:ind w:left="142"/>
              <w:rPr>
                <w:rFonts w:eastAsia="Calibri"/>
                <w:b/>
                <w:bCs/>
                <w:color w:val="FF0000"/>
                <w:sz w:val="22"/>
                <w:szCs w:val="22"/>
                <w:lang w:eastAsia="et-EE"/>
              </w:rPr>
            </w:pPr>
            <w:r w:rsidRPr="00651461">
              <w:rPr>
                <w:rFonts w:eastAsia="Calibri"/>
                <w:b/>
                <w:bCs/>
                <w:sz w:val="22"/>
                <w:szCs w:val="22"/>
                <w:lang w:eastAsia="et-EE"/>
              </w:rPr>
              <w:t>ELVLi prioriteedid:</w:t>
            </w:r>
          </w:p>
        </w:tc>
      </w:tr>
      <w:tr w:rsidR="00D97ABF" w:rsidRPr="00651461" w14:paraId="438D78E7" w14:textId="77777777" w:rsidTr="006568F7">
        <w:tc>
          <w:tcPr>
            <w:tcW w:w="421" w:type="dxa"/>
          </w:tcPr>
          <w:p w14:paraId="5365EBFE" w14:textId="77777777" w:rsidR="00D97ABF" w:rsidRPr="00651461" w:rsidRDefault="00D97ABF" w:rsidP="00651461">
            <w:pPr>
              <w:numPr>
                <w:ilvl w:val="0"/>
                <w:numId w:val="1"/>
              </w:numPr>
              <w:spacing w:after="120" w:line="276" w:lineRule="auto"/>
              <w:ind w:left="137" w:firstLine="0"/>
              <w:rPr>
                <w:rFonts w:eastAsia="Calibri"/>
                <w:sz w:val="22"/>
                <w:szCs w:val="22"/>
                <w:lang w:eastAsia="et-EE"/>
              </w:rPr>
            </w:pPr>
          </w:p>
        </w:tc>
        <w:tc>
          <w:tcPr>
            <w:tcW w:w="6945" w:type="dxa"/>
            <w:tcMar>
              <w:top w:w="0" w:type="dxa"/>
              <w:left w:w="73" w:type="dxa"/>
              <w:bottom w:w="0" w:type="dxa"/>
              <w:right w:w="73" w:type="dxa"/>
            </w:tcMar>
          </w:tcPr>
          <w:p w14:paraId="081B5242" w14:textId="77777777" w:rsidR="00D97ABF" w:rsidRPr="00651461" w:rsidRDefault="00D97ABF" w:rsidP="00651461">
            <w:pPr>
              <w:spacing w:after="120" w:line="276" w:lineRule="auto"/>
              <w:rPr>
                <w:rFonts w:eastAsiaTheme="minorHAnsi"/>
                <w:b/>
                <w:bCs/>
                <w:sz w:val="22"/>
                <w:szCs w:val="22"/>
              </w:rPr>
            </w:pPr>
            <w:r w:rsidRPr="00651461">
              <w:rPr>
                <w:b/>
                <w:bCs/>
                <w:spacing w:val="-4"/>
                <w:sz w:val="22"/>
                <w:szCs w:val="22"/>
                <w:lang w:eastAsia="et-EE"/>
              </w:rPr>
              <w:t xml:space="preserve">Suurendada kohalike teede hoiuks ja tänavavalgustuse teenuse osutamiseks eraldavate vahendite mahtu. </w:t>
            </w:r>
          </w:p>
          <w:p w14:paraId="1B2F5F6F" w14:textId="77777777" w:rsidR="00D97ABF" w:rsidRPr="00651461" w:rsidRDefault="00D97ABF" w:rsidP="00651461">
            <w:pPr>
              <w:spacing w:after="120" w:line="276" w:lineRule="auto"/>
              <w:rPr>
                <w:spacing w:val="-4"/>
                <w:sz w:val="22"/>
                <w:szCs w:val="22"/>
                <w:lang w:eastAsia="et-EE"/>
              </w:rPr>
            </w:pPr>
            <w:r w:rsidRPr="00651461">
              <w:rPr>
                <w:spacing w:val="-4"/>
                <w:sz w:val="22"/>
                <w:szCs w:val="22"/>
                <w:lang w:eastAsia="et-EE"/>
              </w:rPr>
              <w:t>Kohalikud teed moodustavad Eesti teedest 40,6 protsenti. Kriisi</w:t>
            </w:r>
            <w:r w:rsidRPr="00651461">
              <w:rPr>
                <w:spacing w:val="-4"/>
                <w:sz w:val="22"/>
                <w:szCs w:val="22"/>
                <w:lang w:eastAsia="et-EE"/>
              </w:rPr>
              <w:softHyphen/>
              <w:t>eelsel 2008. aastal eraldati kohalike teede hoiuks riigi</w:t>
            </w:r>
            <w:r w:rsidRPr="00651461">
              <w:rPr>
                <w:spacing w:val="-4"/>
                <w:sz w:val="22"/>
                <w:szCs w:val="22"/>
                <w:lang w:eastAsia="et-EE"/>
              </w:rPr>
              <w:softHyphen/>
              <w:t xml:space="preserve">eelarvest 40 456 074 €, mida kriisist tulenevalt vähendati koguni 28%. </w:t>
            </w:r>
          </w:p>
          <w:p w14:paraId="036CD44F" w14:textId="77777777" w:rsidR="00D97ABF" w:rsidRPr="00651461" w:rsidRDefault="00D97ABF" w:rsidP="00651461">
            <w:pPr>
              <w:spacing w:after="120" w:line="276" w:lineRule="auto"/>
              <w:rPr>
                <w:spacing w:val="-4"/>
                <w:sz w:val="22"/>
                <w:szCs w:val="22"/>
                <w:lang w:eastAsia="et-EE"/>
              </w:rPr>
            </w:pPr>
            <w:r w:rsidRPr="00651461">
              <w:rPr>
                <w:spacing w:val="-4"/>
                <w:sz w:val="22"/>
                <w:szCs w:val="22"/>
                <w:lang w:eastAsia="et-EE"/>
              </w:rPr>
              <w:t>Viimasetel aastatel eraldatud toetuse summa 29,3 mln eurot on olnud sisuliselt alates 2013. aastast (väljaarvatud COVID meede 2020.a). Omavalitsususte läbirääkimiste delegatsioon, sh Tallinna linn Eesti Linnade ja Valdade Liidu liikmena, taotleb teehoiuks eraldatavate vahendite 2008. aasta taseme taastamist ja selle edasist suurendamist proportsionaalselt riigiteedele teehoiu-kavas kavandatud mahtude kasvule. Kriisijärgsel perioodil kuni aastani 2020 riigi poolt eraldatud vahendid teehoiu kulude katteks ei kata omavalitsuste tegelikku vajadust teehoiukulude katmiseks ja vajaliku teenustaseme täitmiseks.</w:t>
            </w:r>
          </w:p>
          <w:p w14:paraId="011989E9" w14:textId="77777777" w:rsidR="00D97ABF" w:rsidRPr="00651461" w:rsidRDefault="00D97ABF" w:rsidP="00651461">
            <w:pPr>
              <w:spacing w:after="120" w:line="276" w:lineRule="auto"/>
              <w:rPr>
                <w:rFonts w:eastAsia="Calibri"/>
                <w:spacing w:val="-4"/>
                <w:sz w:val="22"/>
                <w:szCs w:val="22"/>
                <w:lang w:eastAsia="et-EE"/>
              </w:rPr>
            </w:pPr>
            <w:hyperlink r:id="rId20" w:history="1">
              <w:r w:rsidRPr="00651461">
                <w:rPr>
                  <w:rFonts w:eastAsiaTheme="minorHAnsi"/>
                  <w:color w:val="003087"/>
                  <w:sz w:val="22"/>
                  <w:szCs w:val="22"/>
                  <w:u w:val="single"/>
                </w:rPr>
                <w:t>Riigi eelarvestrateegia 2024-2027</w:t>
              </w:r>
            </w:hyperlink>
            <w:r w:rsidRPr="00651461">
              <w:rPr>
                <w:spacing w:val="-4"/>
                <w:sz w:val="22"/>
                <w:szCs w:val="22"/>
                <w:lang w:eastAsia="et-EE"/>
              </w:rPr>
              <w:t xml:space="preserve"> (RES) ei kajasta </w:t>
            </w:r>
            <w:r w:rsidRPr="00651461">
              <w:rPr>
                <w:rFonts w:eastAsia="Calibri"/>
                <w:spacing w:val="-4"/>
                <w:sz w:val="22"/>
                <w:szCs w:val="22"/>
                <w:lang w:eastAsia="et-EE"/>
              </w:rPr>
              <w:t>avalikult kasutata</w:t>
            </w:r>
            <w:r w:rsidRPr="00651461">
              <w:rPr>
                <w:rFonts w:eastAsia="Calibri"/>
                <w:spacing w:val="-4"/>
                <w:sz w:val="22"/>
                <w:szCs w:val="22"/>
                <w:lang w:eastAsia="et-EE"/>
              </w:rPr>
              <w:softHyphen/>
              <w:t xml:space="preserve">vate kohalike teede hoiu rahalisi vahendeid sõnaselgelt kavandatud, on vaid viidatud punktis 3.3.3 </w:t>
            </w:r>
            <w:r w:rsidRPr="00651461">
              <w:rPr>
                <w:rFonts w:eastAsia="Calibri"/>
                <w:i/>
                <w:iCs/>
                <w:spacing w:val="-4"/>
                <w:sz w:val="22"/>
                <w:szCs w:val="22"/>
                <w:lang w:eastAsia="et-EE"/>
              </w:rPr>
              <w:t>Kohalike omavalitsuste eelarvepositsioon</w:t>
            </w:r>
            <w:r w:rsidRPr="00651461">
              <w:rPr>
                <w:rFonts w:eastAsia="Calibri"/>
                <w:spacing w:val="-4"/>
                <w:sz w:val="22"/>
                <w:szCs w:val="22"/>
                <w:lang w:eastAsia="et-EE"/>
              </w:rPr>
              <w:t>, et majanduskulud (sh elamu- ja kommunaalmajandus) koosnevad peamiselt valla- või linnasisesest ühis</w:t>
            </w:r>
            <w:r w:rsidRPr="00651461">
              <w:rPr>
                <w:rFonts w:eastAsia="Calibri"/>
                <w:spacing w:val="-4"/>
                <w:sz w:val="22"/>
                <w:szCs w:val="22"/>
                <w:lang w:eastAsia="et-EE"/>
              </w:rPr>
              <w:softHyphen/>
              <w:t xml:space="preserve">transpordist, valla teede ja linnatänavate korrashoiust, veevarustuse korraldamisest ning tänavavalgustusest. Kokku ulatus nende väljaminekute maht konsolideeritult tekkepõhiselt 2022. aastal 2,9 mld euroni (sh 0,1 mld eurot kohustuste tasumine). </w:t>
            </w:r>
          </w:p>
          <w:p w14:paraId="4BCC4D64" w14:textId="77777777" w:rsidR="00D97ABF" w:rsidRPr="00651461" w:rsidRDefault="00D97ABF" w:rsidP="00651461">
            <w:pPr>
              <w:spacing w:after="120" w:line="276" w:lineRule="auto"/>
              <w:rPr>
                <w:rFonts w:eastAsiaTheme="minorHAnsi"/>
                <w:sz w:val="22"/>
                <w:szCs w:val="22"/>
              </w:rPr>
            </w:pPr>
            <w:r w:rsidRPr="00651461">
              <w:rPr>
                <w:rFonts w:eastAsiaTheme="minorHAnsi"/>
                <w:sz w:val="22"/>
                <w:szCs w:val="22"/>
              </w:rPr>
              <w:lastRenderedPageBreak/>
              <w:t xml:space="preserve">Transpordi tulemusvaldkonna eesmärkide saavutamiseks on loodud transpordi programm, mis lähtub </w:t>
            </w:r>
            <w:hyperlink r:id="rId21" w:history="1">
              <w:r w:rsidRPr="00651461">
                <w:rPr>
                  <w:rFonts w:eastAsiaTheme="minorHAnsi"/>
                  <w:color w:val="0563C1" w:themeColor="hyperlink"/>
                  <w:sz w:val="22"/>
                  <w:szCs w:val="22"/>
                  <w:u w:val="single"/>
                </w:rPr>
                <w:t>Transpordi ja liikuvuse arengukavast 2021–2035</w:t>
              </w:r>
            </w:hyperlink>
            <w:r w:rsidRPr="00651461">
              <w:rPr>
                <w:rFonts w:eastAsiaTheme="minorHAnsi"/>
                <w:sz w:val="22"/>
                <w:szCs w:val="22"/>
              </w:rPr>
              <w:t xml:space="preserve">. </w:t>
            </w:r>
          </w:p>
          <w:p w14:paraId="77C1D370" w14:textId="77777777" w:rsidR="00D97ABF" w:rsidRPr="00651461" w:rsidRDefault="00D97ABF" w:rsidP="00651461">
            <w:pPr>
              <w:spacing w:after="120" w:line="276" w:lineRule="auto"/>
              <w:rPr>
                <w:rFonts w:eastAsia="Calibri"/>
                <w:spacing w:val="-4"/>
                <w:sz w:val="22"/>
                <w:szCs w:val="22"/>
              </w:rPr>
            </w:pPr>
            <w:r w:rsidRPr="00651461">
              <w:rPr>
                <w:rFonts w:eastAsiaTheme="minorHAnsi"/>
                <w:sz w:val="22"/>
                <w:szCs w:val="22"/>
              </w:rPr>
              <w:t>Liiklusohutusprogrammis 2016-2025 sätestatud eesmärgiks on vähendada liikluses hukkunute arvu ja raskelt vigastada saanute arvu kolme aasta keskmisena 2035. aastaks vastavalt kolmekümne ja 187- ni. Seatud vahe-eesmärgist 2022. aastal (46 ja 322) jääb tegelik tulemus kaugele (55 ja 367). Nende eesmärkide saavutamine ei ole realistlik ilma liiklusohutust oluliselt mõjutavate täiendavate tegevuste elluviimist.</w:t>
            </w:r>
          </w:p>
          <w:p w14:paraId="61D95A62" w14:textId="77777777" w:rsidR="00D97ABF" w:rsidRPr="00651461" w:rsidRDefault="00D97ABF" w:rsidP="00651461">
            <w:pPr>
              <w:spacing w:after="120" w:line="276" w:lineRule="auto"/>
              <w:rPr>
                <w:rFonts w:eastAsia="Calibri"/>
                <w:spacing w:val="-4"/>
                <w:sz w:val="22"/>
                <w:szCs w:val="22"/>
                <w:lang w:eastAsia="et-EE"/>
              </w:rPr>
            </w:pPr>
            <w:r w:rsidRPr="00651461">
              <w:rPr>
                <w:rFonts w:eastAsiaTheme="minorHAnsi"/>
                <w:sz w:val="22"/>
                <w:szCs w:val="22"/>
              </w:rPr>
              <w:t xml:space="preserve">Samas, juhtumipõhise toetuse eraldamisel ei arvestatud eelnevatel aastatel </w:t>
            </w:r>
            <w:r w:rsidRPr="00651461">
              <w:rPr>
                <w:rFonts w:eastAsia="Calibri"/>
                <w:spacing w:val="-4"/>
                <w:sz w:val="22"/>
                <w:szCs w:val="22"/>
                <w:lang w:eastAsia="et-EE"/>
              </w:rPr>
              <w:t>liiklusohutuse parandamise eesmärgil eraldatava toetusega teeületuskohtade ohutumaks muutmiseks vastavalt liiklusohutusprogrammi 2016–2025 elluviimiskavale.</w:t>
            </w:r>
          </w:p>
          <w:p w14:paraId="6A6D549D" w14:textId="77777777" w:rsidR="00D97ABF" w:rsidRPr="00651461" w:rsidRDefault="00D97ABF" w:rsidP="00651461">
            <w:pPr>
              <w:autoSpaceDE w:val="0"/>
              <w:autoSpaceDN w:val="0"/>
              <w:adjustRightInd w:val="0"/>
              <w:spacing w:after="120" w:line="276" w:lineRule="auto"/>
              <w:rPr>
                <w:rFonts w:eastAsiaTheme="minorHAnsi"/>
                <w:sz w:val="22"/>
                <w:szCs w:val="22"/>
              </w:rPr>
            </w:pPr>
            <w:r w:rsidRPr="00651461">
              <w:rPr>
                <w:rFonts w:eastAsia="Calibri"/>
                <w:spacing w:val="-4"/>
                <w:sz w:val="22"/>
                <w:szCs w:val="22"/>
                <w:lang w:eastAsia="et-EE"/>
              </w:rPr>
              <w:t xml:space="preserve">Arvestades </w:t>
            </w:r>
            <w:r w:rsidRPr="00651461">
              <w:rPr>
                <w:rFonts w:eastAsia="Calibri"/>
                <w:b/>
                <w:spacing w:val="-4"/>
                <w:sz w:val="22"/>
                <w:szCs w:val="22"/>
                <w:lang w:eastAsia="et-EE"/>
              </w:rPr>
              <w:t>Tallinna linna territooriumil kavandatavate suure</w:t>
            </w:r>
            <w:r w:rsidRPr="00651461">
              <w:rPr>
                <w:rFonts w:eastAsia="Calibri"/>
                <w:b/>
                <w:spacing w:val="-4"/>
                <w:sz w:val="22"/>
                <w:szCs w:val="22"/>
                <w:lang w:eastAsia="et-EE"/>
              </w:rPr>
              <w:softHyphen/>
              <w:t>mahuliste tee-ehitustöödega</w:t>
            </w:r>
            <w:r w:rsidRPr="00651461">
              <w:rPr>
                <w:rFonts w:eastAsia="Calibri"/>
                <w:spacing w:val="-4"/>
                <w:sz w:val="22"/>
                <w:szCs w:val="22"/>
                <w:lang w:eastAsia="et-EE"/>
              </w:rPr>
              <w:t>, nagu Lennujaama laiendus, Rail Baltic ja bussiterminali ehitus, Tallinna väike ringtee (Delta ühendustee), Peterburi mnt rekonstrueerimine, suurenevad oluliselt Tallinna linna läbivad liiklusvood, mille tagajärjel on vajadus suurendada teehoiukulusid teede seisundi tagamiseks.</w:t>
            </w:r>
            <w:r w:rsidRPr="00651461">
              <w:rPr>
                <w:spacing w:val="-4"/>
                <w:sz w:val="22"/>
                <w:szCs w:val="22"/>
                <w:lang w:eastAsia="et-EE"/>
              </w:rPr>
              <w:t xml:space="preserve"> </w:t>
            </w:r>
            <w:r w:rsidRPr="00651461">
              <w:rPr>
                <w:rFonts w:eastAsiaTheme="minorHAnsi"/>
                <w:sz w:val="22"/>
                <w:szCs w:val="22"/>
              </w:rPr>
              <w:t>Nii Tallinna linnaosad kui Keskkonna- ja Kommunaalamet on viimase kahe aasta jooksul läbi viinud hanked teede hoolduse teostamiseks. Uute hooldushangete tulemusena on alates 2023. aastast teede hoolduse maksumus (koos linnaosadega) ca 22 000 000 eurot aastas.</w:t>
            </w:r>
          </w:p>
          <w:p w14:paraId="7F540444" w14:textId="77777777" w:rsidR="00D97ABF" w:rsidRPr="00651461" w:rsidRDefault="00D97ABF" w:rsidP="00651461">
            <w:pPr>
              <w:spacing w:after="120" w:line="276" w:lineRule="auto"/>
              <w:rPr>
                <w:b/>
                <w:spacing w:val="-4"/>
                <w:sz w:val="22"/>
                <w:szCs w:val="22"/>
                <w:lang w:eastAsia="et-EE"/>
              </w:rPr>
            </w:pPr>
            <w:r w:rsidRPr="00651461">
              <w:rPr>
                <w:spacing w:val="-4"/>
                <w:sz w:val="22"/>
                <w:szCs w:val="22"/>
                <w:lang w:eastAsia="et-EE"/>
              </w:rPr>
              <w:t xml:space="preserve">Tänavavalgustuse teenuse osutamine on riiklike õigusaktide alusel kohalikele omavalitsustele pandud kohustus, mis on </w:t>
            </w:r>
            <w:r w:rsidRPr="00651461">
              <w:rPr>
                <w:b/>
                <w:spacing w:val="-4"/>
                <w:sz w:val="22"/>
                <w:szCs w:val="22"/>
                <w:lang w:eastAsia="et-EE"/>
              </w:rPr>
              <w:t xml:space="preserve">tee seisundinõuete täitmiseks osutatav teenus. </w:t>
            </w:r>
          </w:p>
          <w:p w14:paraId="5534A0DC" w14:textId="77777777" w:rsidR="00D97ABF" w:rsidRPr="00651461" w:rsidRDefault="00D97ABF" w:rsidP="00651461">
            <w:pPr>
              <w:autoSpaceDE w:val="0"/>
              <w:autoSpaceDN w:val="0"/>
              <w:adjustRightInd w:val="0"/>
              <w:spacing w:after="120" w:line="276" w:lineRule="auto"/>
              <w:rPr>
                <w:spacing w:val="-4"/>
                <w:sz w:val="22"/>
                <w:szCs w:val="22"/>
                <w:lang w:eastAsia="et-EE"/>
              </w:rPr>
            </w:pPr>
            <w:r w:rsidRPr="00651461">
              <w:rPr>
                <w:spacing w:val="-4"/>
                <w:sz w:val="22"/>
                <w:szCs w:val="22"/>
                <w:lang w:eastAsia="et-EE"/>
              </w:rPr>
              <w:t>Majandus- ja taristuministri 14.07.2015 määruse nr 92 „</w:t>
            </w:r>
            <w:hyperlink r:id="rId22" w:history="1">
              <w:r w:rsidRPr="00651461">
                <w:rPr>
                  <w:spacing w:val="-4"/>
                  <w:sz w:val="22"/>
                  <w:szCs w:val="22"/>
                  <w:lang w:eastAsia="et-EE"/>
                </w:rPr>
                <w:t>Tee seisundi</w:t>
              </w:r>
              <w:r w:rsidRPr="00651461">
                <w:rPr>
                  <w:spacing w:val="-4"/>
                  <w:sz w:val="22"/>
                  <w:szCs w:val="22"/>
                  <w:lang w:eastAsia="et-EE"/>
                </w:rPr>
                <w:softHyphen/>
                <w:t>nõuded</w:t>
              </w:r>
            </w:hyperlink>
            <w:r w:rsidRPr="00651461">
              <w:rPr>
                <w:spacing w:val="-4"/>
                <w:sz w:val="22"/>
                <w:szCs w:val="22"/>
                <w:lang w:eastAsia="et-EE"/>
              </w:rPr>
              <w:t xml:space="preserve">“ § 6 lg 1 punkt 10 kohaselt peab paigaldatud valgustus pimeda ajal põlema. Tee omanik võib valgustust vähendada või välja lülitada, kui ta on täitnud </w:t>
            </w:r>
            <w:r w:rsidRPr="00651461">
              <w:rPr>
                <w:spacing w:val="-4"/>
                <w:sz w:val="22"/>
                <w:szCs w:val="22"/>
                <w:lang w:eastAsia="et-EE"/>
              </w:rPr>
              <w:lastRenderedPageBreak/>
              <w:t>tingimused ohutuks liiklemiseks. Määrus kehtestab nõuded teede seisundile, hooldusele ja valgustamisele pannes eeltoodud kohustused tee omanikele, ehk omavalitsustele. Teel asuvate rajatiste ja tehno</w:t>
            </w:r>
            <w:r w:rsidRPr="00651461">
              <w:rPr>
                <w:spacing w:val="-4"/>
                <w:sz w:val="22"/>
                <w:szCs w:val="22"/>
                <w:lang w:eastAsia="et-EE"/>
              </w:rPr>
              <w:softHyphen/>
              <w:t>võrkude seisundinõuete täitmise eest vastutab nende omanik.</w:t>
            </w:r>
          </w:p>
          <w:p w14:paraId="5F0BF103" w14:textId="77777777" w:rsidR="00D97ABF" w:rsidRPr="00651461" w:rsidRDefault="00D97ABF" w:rsidP="00651461">
            <w:pPr>
              <w:spacing w:after="120" w:line="276" w:lineRule="auto"/>
              <w:rPr>
                <w:rFonts w:eastAsia="Calibri"/>
                <w:b/>
                <w:bCs/>
                <w:sz w:val="22"/>
                <w:szCs w:val="22"/>
              </w:rPr>
            </w:pPr>
            <w:r w:rsidRPr="00651461">
              <w:rPr>
                <w:rFonts w:eastAsia="Calibri"/>
                <w:sz w:val="22"/>
                <w:szCs w:val="22"/>
              </w:rPr>
              <w:t xml:space="preserve">Suurendada kohalike teede hoiuks ja tänavavalgustuse teenuse osutamiseks eraldatavate vahendite toetuse mahtu 2025. a vähemalt </w:t>
            </w:r>
            <w:r w:rsidRPr="00651461">
              <w:rPr>
                <w:rFonts w:eastAsia="Calibri"/>
                <w:b/>
                <w:bCs/>
                <w:sz w:val="22"/>
                <w:szCs w:val="22"/>
              </w:rPr>
              <w:t>45,5 mln euroni + 12 mln eurot nn juhtumipõhiseks toetuseks</w:t>
            </w:r>
          </w:p>
          <w:p w14:paraId="6829D8CE" w14:textId="77777777" w:rsidR="00D97ABF" w:rsidRPr="00651461" w:rsidRDefault="00D97ABF" w:rsidP="00651461">
            <w:pPr>
              <w:spacing w:after="120" w:line="276" w:lineRule="auto"/>
              <w:rPr>
                <w:spacing w:val="-4"/>
                <w:sz w:val="22"/>
                <w:szCs w:val="22"/>
                <w:lang w:eastAsia="et-EE"/>
              </w:rPr>
            </w:pPr>
            <w:r w:rsidRPr="00651461">
              <w:rPr>
                <w:spacing w:val="-4"/>
                <w:sz w:val="22"/>
                <w:szCs w:val="22"/>
                <w:lang w:eastAsia="et-EE"/>
              </w:rPr>
              <w:t>2025.a 45,5 mln</w:t>
            </w:r>
          </w:p>
          <w:p w14:paraId="286F3313" w14:textId="77777777" w:rsidR="00D97ABF" w:rsidRPr="00651461" w:rsidRDefault="00D97ABF" w:rsidP="00651461">
            <w:pPr>
              <w:spacing w:after="120" w:line="276" w:lineRule="auto"/>
              <w:rPr>
                <w:spacing w:val="-4"/>
                <w:sz w:val="22"/>
                <w:szCs w:val="22"/>
                <w:lang w:eastAsia="et-EE"/>
              </w:rPr>
            </w:pPr>
            <w:r w:rsidRPr="00651461">
              <w:rPr>
                <w:spacing w:val="-4"/>
                <w:sz w:val="22"/>
                <w:szCs w:val="22"/>
                <w:lang w:eastAsia="et-EE"/>
              </w:rPr>
              <w:t>2026.a 46,87 mln</w:t>
            </w:r>
          </w:p>
          <w:p w14:paraId="4D072A61" w14:textId="77777777" w:rsidR="00D97ABF" w:rsidRPr="00651461" w:rsidRDefault="00D97ABF" w:rsidP="00651461">
            <w:pPr>
              <w:spacing w:after="120" w:line="276" w:lineRule="auto"/>
              <w:rPr>
                <w:rFonts w:eastAsiaTheme="minorHAnsi"/>
                <w:spacing w:val="-4"/>
                <w:sz w:val="22"/>
                <w:szCs w:val="22"/>
              </w:rPr>
            </w:pPr>
            <w:r w:rsidRPr="00651461">
              <w:rPr>
                <w:rFonts w:eastAsiaTheme="minorHAnsi"/>
                <w:spacing w:val="-4"/>
                <w:sz w:val="22"/>
                <w:szCs w:val="22"/>
              </w:rPr>
              <w:t>2027.a 48,28 mln</w:t>
            </w:r>
          </w:p>
          <w:p w14:paraId="26F1BA35" w14:textId="77777777" w:rsidR="00D97ABF" w:rsidRPr="00651461" w:rsidRDefault="00D97ABF" w:rsidP="00651461">
            <w:pPr>
              <w:spacing w:after="120" w:line="276" w:lineRule="auto"/>
              <w:rPr>
                <w:rFonts w:eastAsia="Calibri"/>
                <w:b/>
                <w:bCs/>
                <w:sz w:val="22"/>
                <w:szCs w:val="22"/>
              </w:rPr>
            </w:pPr>
            <w:r w:rsidRPr="00651461">
              <w:rPr>
                <w:rFonts w:eastAsia="Calibri"/>
                <w:spacing w:val="-4"/>
                <w:sz w:val="22"/>
                <w:szCs w:val="22"/>
              </w:rPr>
              <w:t>2028.a 49,72 mln</w:t>
            </w:r>
          </w:p>
        </w:tc>
        <w:tc>
          <w:tcPr>
            <w:tcW w:w="4962" w:type="dxa"/>
          </w:tcPr>
          <w:p w14:paraId="22815D78" w14:textId="77777777" w:rsidR="00D97ABF" w:rsidRPr="00651461" w:rsidRDefault="00D97ABF" w:rsidP="00651461">
            <w:pPr>
              <w:spacing w:after="120" w:line="276" w:lineRule="auto"/>
              <w:rPr>
                <w:rFonts w:eastAsiaTheme="minorHAnsi"/>
                <w:spacing w:val="-4"/>
                <w:sz w:val="22"/>
                <w:szCs w:val="22"/>
              </w:rPr>
            </w:pPr>
            <w:r w:rsidRPr="00651461">
              <w:rPr>
                <w:rFonts w:eastAsiaTheme="minorHAnsi"/>
                <w:spacing w:val="-4"/>
                <w:sz w:val="22"/>
                <w:szCs w:val="22"/>
              </w:rPr>
              <w:lastRenderedPageBreak/>
              <w:t>Vastavalt RES 2024-2025 on kohalike teede hoiuks kavas eraldada valemipõhist toetust igal aastal 29,3 mln eurot.</w:t>
            </w:r>
          </w:p>
          <w:p w14:paraId="57EB92BE" w14:textId="77777777" w:rsidR="00D97ABF" w:rsidRPr="00651461" w:rsidRDefault="00D97ABF" w:rsidP="00651461">
            <w:pPr>
              <w:spacing w:after="120" w:line="276" w:lineRule="auto"/>
              <w:rPr>
                <w:rFonts w:eastAsiaTheme="minorHAnsi"/>
                <w:spacing w:val="-4"/>
                <w:sz w:val="22"/>
                <w:szCs w:val="22"/>
              </w:rPr>
            </w:pPr>
            <w:r w:rsidRPr="00651461">
              <w:rPr>
                <w:rFonts w:eastAsiaTheme="minorHAnsi"/>
                <w:spacing w:val="-4"/>
                <w:sz w:val="22"/>
                <w:szCs w:val="22"/>
              </w:rPr>
              <w:t>2023. aastaks juhtumipõhist toetust riigieelarves ette ei nähtud.</w:t>
            </w:r>
          </w:p>
          <w:p w14:paraId="03696E2D" w14:textId="77777777" w:rsidR="00D97ABF" w:rsidRPr="00651461" w:rsidRDefault="00D97ABF" w:rsidP="00651461">
            <w:pPr>
              <w:spacing w:after="120" w:line="276" w:lineRule="auto"/>
              <w:rPr>
                <w:rFonts w:eastAsiaTheme="minorHAnsi"/>
                <w:spacing w:val="-4"/>
                <w:sz w:val="22"/>
                <w:szCs w:val="22"/>
              </w:rPr>
            </w:pPr>
            <w:r w:rsidRPr="00651461">
              <w:rPr>
                <w:rFonts w:eastAsiaTheme="minorHAnsi"/>
                <w:spacing w:val="-4"/>
                <w:sz w:val="22"/>
                <w:szCs w:val="22"/>
              </w:rPr>
              <w:t>Kohalike teede hoiu rahastamise otsused tehakse riigi eelarvestrateegia 2025–2028 läbirääkimiste käigus 2024. aasta septembris.</w:t>
            </w:r>
          </w:p>
          <w:p w14:paraId="7EB45E14" w14:textId="77777777" w:rsidR="00D97ABF" w:rsidRPr="00651461" w:rsidRDefault="00D97ABF" w:rsidP="00651461">
            <w:pPr>
              <w:spacing w:after="120" w:line="276" w:lineRule="auto"/>
              <w:rPr>
                <w:rFonts w:eastAsiaTheme="minorHAnsi"/>
                <w:b/>
                <w:bCs/>
                <w:spacing w:val="-4"/>
                <w:sz w:val="22"/>
                <w:szCs w:val="22"/>
              </w:rPr>
            </w:pPr>
          </w:p>
          <w:p w14:paraId="688A2C22" w14:textId="77777777" w:rsidR="00D97ABF" w:rsidRPr="00651461" w:rsidRDefault="00D97ABF" w:rsidP="00651461">
            <w:pPr>
              <w:spacing w:after="120" w:line="276" w:lineRule="auto"/>
              <w:rPr>
                <w:rFonts w:eastAsiaTheme="minorHAnsi"/>
                <w:b/>
                <w:bCs/>
                <w:spacing w:val="-4"/>
                <w:sz w:val="22"/>
                <w:szCs w:val="22"/>
              </w:rPr>
            </w:pPr>
            <w:r w:rsidRPr="00651461">
              <w:rPr>
                <w:rFonts w:eastAsiaTheme="minorHAnsi"/>
                <w:b/>
                <w:bCs/>
                <w:spacing w:val="-4"/>
                <w:sz w:val="22"/>
                <w:szCs w:val="22"/>
              </w:rPr>
              <w:t xml:space="preserve">2023. a kevadel tegite ettepaneku, et teehoiutoetus oleks tulubaasi osa. </w:t>
            </w:r>
          </w:p>
          <w:p w14:paraId="17CC12C2" w14:textId="77777777" w:rsidR="00D97ABF" w:rsidRPr="00651461" w:rsidRDefault="00D97ABF" w:rsidP="00651461">
            <w:pPr>
              <w:spacing w:after="120" w:line="276" w:lineRule="auto"/>
              <w:rPr>
                <w:rFonts w:eastAsiaTheme="minorHAnsi"/>
                <w:b/>
                <w:bCs/>
                <w:spacing w:val="-4"/>
                <w:sz w:val="22"/>
                <w:szCs w:val="22"/>
              </w:rPr>
            </w:pPr>
            <w:r w:rsidRPr="00651461">
              <w:rPr>
                <w:rFonts w:eastAsiaTheme="minorHAnsi"/>
                <w:b/>
                <w:bCs/>
                <w:spacing w:val="-4"/>
                <w:sz w:val="22"/>
                <w:szCs w:val="22"/>
              </w:rPr>
              <w:t xml:space="preserve">Toetame kohalike teede teehoiutoetuse üleviimist tulubaasi ning palume käsitleda seda Rahanduse töörühmas.  </w:t>
            </w:r>
          </w:p>
          <w:p w14:paraId="0AF8605D" w14:textId="77777777" w:rsidR="00D97ABF" w:rsidRPr="00651461" w:rsidRDefault="00D97ABF" w:rsidP="00651461">
            <w:pPr>
              <w:spacing w:after="120" w:line="276" w:lineRule="auto"/>
              <w:rPr>
                <w:rFonts w:eastAsiaTheme="minorHAnsi"/>
                <w:spacing w:val="-4"/>
                <w:sz w:val="22"/>
                <w:szCs w:val="22"/>
              </w:rPr>
            </w:pPr>
            <w:r w:rsidRPr="00651461">
              <w:rPr>
                <w:rFonts w:eastAsiaTheme="minorHAnsi"/>
                <w:spacing w:val="-4"/>
                <w:sz w:val="22"/>
                <w:szCs w:val="22"/>
              </w:rPr>
              <w:t>Kohalike teede teehoiutoetuse üleviimine KOV tulubaasi tagab teede hoiuks mõeldud summa kasvu vastavalt tulumaksu laekumisele. Tulubaasi on mõistlik anda korraga mitu toetusliiki.</w:t>
            </w:r>
          </w:p>
          <w:p w14:paraId="759598FD" w14:textId="77777777" w:rsidR="00D97ABF" w:rsidRPr="00651461" w:rsidRDefault="00D97ABF" w:rsidP="00651461">
            <w:pPr>
              <w:spacing w:after="120" w:line="276" w:lineRule="auto"/>
              <w:rPr>
                <w:rFonts w:eastAsia="Calibri"/>
                <w:sz w:val="22"/>
                <w:szCs w:val="22"/>
              </w:rPr>
            </w:pPr>
          </w:p>
          <w:p w14:paraId="071B0D83" w14:textId="77777777" w:rsidR="00D97ABF" w:rsidRPr="00651461" w:rsidRDefault="00D97ABF" w:rsidP="00651461">
            <w:pPr>
              <w:spacing w:after="120" w:line="276" w:lineRule="auto"/>
              <w:rPr>
                <w:rFonts w:eastAsia="Calibri"/>
                <w:sz w:val="22"/>
                <w:szCs w:val="22"/>
              </w:rPr>
            </w:pPr>
          </w:p>
          <w:p w14:paraId="33E207C6" w14:textId="77777777" w:rsidR="00D97ABF" w:rsidRPr="00651461" w:rsidRDefault="00D97ABF" w:rsidP="00651461">
            <w:pPr>
              <w:spacing w:after="120" w:line="276" w:lineRule="auto"/>
              <w:rPr>
                <w:rFonts w:eastAsia="Calibri"/>
                <w:sz w:val="22"/>
                <w:szCs w:val="22"/>
              </w:rPr>
            </w:pPr>
          </w:p>
        </w:tc>
        <w:tc>
          <w:tcPr>
            <w:tcW w:w="2551" w:type="dxa"/>
          </w:tcPr>
          <w:p w14:paraId="0150FEB7" w14:textId="77777777" w:rsidR="00D97ABF" w:rsidRPr="00651461" w:rsidRDefault="00D97ABF" w:rsidP="00651461">
            <w:pPr>
              <w:spacing w:after="120" w:line="276" w:lineRule="auto"/>
              <w:rPr>
                <w:rFonts w:eastAsia="Calibri"/>
                <w:color w:val="000000" w:themeColor="text1"/>
                <w:sz w:val="22"/>
                <w:szCs w:val="22"/>
                <w:lang w:eastAsia="et-EE"/>
              </w:rPr>
            </w:pPr>
            <w:r w:rsidRPr="00651461">
              <w:rPr>
                <w:rFonts w:eastAsia="Calibri"/>
                <w:color w:val="000000" w:themeColor="text1"/>
                <w:sz w:val="22"/>
                <w:szCs w:val="22"/>
                <w:lang w:eastAsia="et-EE"/>
              </w:rPr>
              <w:t>Läbirääkimised jätkuvad.</w:t>
            </w:r>
          </w:p>
          <w:p w14:paraId="1B486669" w14:textId="77777777" w:rsidR="00D97ABF" w:rsidRPr="00651461" w:rsidRDefault="00D97ABF" w:rsidP="00651461">
            <w:pPr>
              <w:spacing w:after="120" w:line="276" w:lineRule="auto"/>
              <w:ind w:left="142"/>
              <w:rPr>
                <w:rFonts w:eastAsia="Calibri"/>
                <w:sz w:val="22"/>
                <w:szCs w:val="22"/>
                <w:lang w:eastAsia="et-EE"/>
              </w:rPr>
            </w:pPr>
          </w:p>
        </w:tc>
      </w:tr>
      <w:tr w:rsidR="00D97ABF" w:rsidRPr="00651461" w14:paraId="54D6BCF0" w14:textId="77777777" w:rsidTr="006568F7">
        <w:tc>
          <w:tcPr>
            <w:tcW w:w="421" w:type="dxa"/>
          </w:tcPr>
          <w:p w14:paraId="25640216" w14:textId="77777777" w:rsidR="00D97ABF" w:rsidRPr="00651461" w:rsidRDefault="00D97ABF" w:rsidP="00651461">
            <w:pPr>
              <w:numPr>
                <w:ilvl w:val="0"/>
                <w:numId w:val="1"/>
              </w:numPr>
              <w:spacing w:after="120" w:line="276" w:lineRule="auto"/>
              <w:ind w:left="137" w:firstLine="0"/>
              <w:rPr>
                <w:rFonts w:eastAsia="Calibri"/>
                <w:sz w:val="22"/>
                <w:szCs w:val="22"/>
                <w:lang w:eastAsia="et-EE"/>
              </w:rPr>
            </w:pPr>
          </w:p>
        </w:tc>
        <w:tc>
          <w:tcPr>
            <w:tcW w:w="6945" w:type="dxa"/>
            <w:tcMar>
              <w:top w:w="0" w:type="dxa"/>
              <w:left w:w="73" w:type="dxa"/>
              <w:bottom w:w="0" w:type="dxa"/>
              <w:right w:w="73" w:type="dxa"/>
            </w:tcMar>
          </w:tcPr>
          <w:p w14:paraId="08B0BECB" w14:textId="77777777" w:rsidR="00D97ABF" w:rsidRPr="00651461" w:rsidRDefault="00D97ABF" w:rsidP="00651461">
            <w:pPr>
              <w:spacing w:after="120" w:line="276" w:lineRule="auto"/>
              <w:rPr>
                <w:rFonts w:eastAsia="Calibri"/>
                <w:sz w:val="22"/>
                <w:szCs w:val="22"/>
              </w:rPr>
            </w:pPr>
            <w:r w:rsidRPr="00651461">
              <w:rPr>
                <w:rFonts w:eastAsia="Calibri"/>
                <w:sz w:val="22"/>
                <w:szCs w:val="22"/>
              </w:rPr>
              <w:t xml:space="preserve">Sõidusoodustuse andmine kohaliku omavalitsuse otsustada, ühistranspordi-seaduse muudatus. Täpsemad andmed sõidusoodustuste mahu kohta puuduvad, kuid hinnanguliselt võib see summa riigis olla ca </w:t>
            </w:r>
            <w:r w:rsidRPr="00651461">
              <w:rPr>
                <w:rFonts w:eastAsia="Calibri"/>
                <w:b/>
                <w:bCs/>
                <w:sz w:val="22"/>
                <w:szCs w:val="22"/>
              </w:rPr>
              <w:t xml:space="preserve">5 </w:t>
            </w:r>
            <w:r w:rsidRPr="00651461">
              <w:rPr>
                <w:rFonts w:eastAsia="Calibri"/>
                <w:sz w:val="22"/>
                <w:szCs w:val="22"/>
              </w:rPr>
              <w:t>mln eurot.</w:t>
            </w:r>
          </w:p>
          <w:p w14:paraId="7F941914" w14:textId="77777777" w:rsidR="00D97ABF" w:rsidRPr="00651461" w:rsidRDefault="00D97ABF" w:rsidP="00651461">
            <w:pPr>
              <w:spacing w:after="120" w:line="276" w:lineRule="auto"/>
              <w:rPr>
                <w:b/>
                <w:bCs/>
                <w:spacing w:val="-4"/>
                <w:sz w:val="22"/>
                <w:szCs w:val="22"/>
                <w:lang w:eastAsia="et-EE"/>
              </w:rPr>
            </w:pPr>
            <w:r w:rsidRPr="00651461">
              <w:rPr>
                <w:rFonts w:eastAsiaTheme="minorHAnsi"/>
                <w:sz w:val="22"/>
                <w:szCs w:val="22"/>
              </w:rPr>
              <w:t>Omavalitsused ei saa sõidusoodustuste toetust, samas ühistranspordikeskused saavad</w:t>
            </w:r>
          </w:p>
        </w:tc>
        <w:tc>
          <w:tcPr>
            <w:tcW w:w="4962" w:type="dxa"/>
          </w:tcPr>
          <w:p w14:paraId="6F932254" w14:textId="77777777" w:rsidR="00D97ABF" w:rsidRPr="00651461" w:rsidRDefault="00D97ABF" w:rsidP="00651461">
            <w:pPr>
              <w:spacing w:after="120" w:line="276" w:lineRule="auto"/>
              <w:ind w:left="136" w:right="142" w:firstLine="6"/>
              <w:rPr>
                <w:rFonts w:eastAsia="Calibri"/>
                <w:sz w:val="22"/>
                <w:szCs w:val="22"/>
              </w:rPr>
            </w:pPr>
            <w:r w:rsidRPr="00651461">
              <w:rPr>
                <w:rFonts w:eastAsia="Calibri"/>
                <w:sz w:val="22"/>
                <w:szCs w:val="22"/>
              </w:rPr>
              <w:t xml:space="preserve">Tulenevalt kohaliku omavalitsuse korralduse seaduse (KOKS) § 6 lõikest 1 on iga KOVi pädevuses korraldada oma territooriumil ühistransporti, tegemist on KOV tuumikpädevusega. KOVi ülesandeid ühistranspordi kavandamisel ja korraldamise täpsustab eriseadusena ÜTS, mille § 13 on loetletud KOVI ülesanded oma haldusterritooriumil, muu hulgas kehtestab ta valla- ja linnaliinide avaliku liiniveo sõidukilomeetri tariifid või sõidupiletihinnad. Seega põhjendatud on, et KOV ise kehtestab ka sõidusoodustused enda territooriumil korraldatavatel liinidel. ÜTS § 13 lõike 1 punkti 10 kohaselt hüvitab omavalitsusorgan tema kehtestatud sõidusoodustused.  Eelnõuga tehtava muudatuse tulemusena nähaksegi ette, et  tegemist on täielikult KOV pädevuses oleva küsimusega, mille üle otsustatakse ühistranspordi </w:t>
            </w:r>
            <w:r w:rsidRPr="00651461">
              <w:rPr>
                <w:rFonts w:eastAsia="Calibri"/>
                <w:sz w:val="22"/>
                <w:szCs w:val="22"/>
              </w:rPr>
              <w:lastRenderedPageBreak/>
              <w:t>korraldamise ülesande täitmise raames ja arvestades KOVi eelarvevahendeid.  Kommertsliiniveol, millel puhul liiniloa andjaks on valla- või linnavalitsus või tema volitatud valla või linna ametiasutus või piirkondlik ühistranspordikeskus, võib vedajale panna avaliku teenindamise kohustuse valla- või linnavolikogu, kes ka otsustab hüvitamise kohustusega kaasnevad küsimused.</w:t>
            </w:r>
          </w:p>
        </w:tc>
        <w:tc>
          <w:tcPr>
            <w:tcW w:w="2551" w:type="dxa"/>
          </w:tcPr>
          <w:p w14:paraId="7A98D956" w14:textId="77777777" w:rsidR="00D97ABF" w:rsidRPr="00651461" w:rsidRDefault="00D97ABF" w:rsidP="00651461">
            <w:pPr>
              <w:spacing w:after="120" w:line="276" w:lineRule="auto"/>
              <w:ind w:left="142"/>
              <w:rPr>
                <w:rFonts w:eastAsia="Calibri"/>
                <w:sz w:val="22"/>
                <w:szCs w:val="22"/>
                <w:lang w:eastAsia="et-EE"/>
              </w:rPr>
            </w:pPr>
          </w:p>
        </w:tc>
      </w:tr>
      <w:tr w:rsidR="00D97ABF" w:rsidRPr="00651461" w14:paraId="282939B2" w14:textId="77777777" w:rsidTr="006568F7">
        <w:tc>
          <w:tcPr>
            <w:tcW w:w="14879" w:type="dxa"/>
            <w:gridSpan w:val="4"/>
          </w:tcPr>
          <w:p w14:paraId="4D1B3767" w14:textId="77777777" w:rsidR="00D97ABF" w:rsidRPr="00651461" w:rsidRDefault="00D97ABF" w:rsidP="00651461">
            <w:pPr>
              <w:spacing w:after="120" w:line="276" w:lineRule="auto"/>
              <w:ind w:left="142"/>
              <w:rPr>
                <w:rFonts w:eastAsia="Calibri"/>
                <w:b/>
                <w:bCs/>
                <w:sz w:val="22"/>
                <w:szCs w:val="22"/>
                <w:lang w:eastAsia="et-EE"/>
              </w:rPr>
            </w:pPr>
            <w:r w:rsidRPr="00651461">
              <w:rPr>
                <w:rFonts w:eastAsia="Calibri"/>
                <w:b/>
                <w:bCs/>
                <w:sz w:val="22"/>
                <w:szCs w:val="22"/>
                <w:lang w:eastAsia="et-EE"/>
              </w:rPr>
              <w:t>Täiendavad ettepanekud:</w:t>
            </w:r>
          </w:p>
        </w:tc>
      </w:tr>
      <w:tr w:rsidR="00D97ABF" w:rsidRPr="00651461" w14:paraId="28FBF75D" w14:textId="77777777" w:rsidTr="006568F7">
        <w:tc>
          <w:tcPr>
            <w:tcW w:w="421" w:type="dxa"/>
          </w:tcPr>
          <w:p w14:paraId="50971BE2" w14:textId="77777777" w:rsidR="00D97ABF" w:rsidRPr="00651461" w:rsidRDefault="00D97ABF" w:rsidP="00651461">
            <w:pPr>
              <w:numPr>
                <w:ilvl w:val="0"/>
                <w:numId w:val="1"/>
              </w:numPr>
              <w:spacing w:after="120" w:line="276" w:lineRule="auto"/>
              <w:ind w:left="137" w:firstLine="0"/>
              <w:rPr>
                <w:rFonts w:eastAsia="Calibri"/>
                <w:sz w:val="22"/>
                <w:szCs w:val="22"/>
                <w:lang w:eastAsia="et-EE"/>
              </w:rPr>
            </w:pPr>
          </w:p>
        </w:tc>
        <w:tc>
          <w:tcPr>
            <w:tcW w:w="6945" w:type="dxa"/>
            <w:tcMar>
              <w:top w:w="0" w:type="dxa"/>
              <w:left w:w="73" w:type="dxa"/>
              <w:bottom w:w="0" w:type="dxa"/>
              <w:right w:w="73" w:type="dxa"/>
            </w:tcMar>
          </w:tcPr>
          <w:p w14:paraId="50158C1C" w14:textId="77777777" w:rsidR="00D97ABF" w:rsidRPr="00651461" w:rsidRDefault="00D97ABF" w:rsidP="00651461">
            <w:pPr>
              <w:spacing w:after="120" w:line="276" w:lineRule="auto"/>
              <w:rPr>
                <w:b/>
                <w:bCs/>
                <w:spacing w:val="-4"/>
                <w:sz w:val="22"/>
                <w:szCs w:val="22"/>
                <w:lang w:eastAsia="et-EE"/>
              </w:rPr>
            </w:pPr>
            <w:r w:rsidRPr="00651461">
              <w:rPr>
                <w:b/>
                <w:bCs/>
                <w:spacing w:val="-4"/>
                <w:sz w:val="22"/>
                <w:szCs w:val="22"/>
                <w:lang w:eastAsia="et-EE"/>
              </w:rPr>
              <w:t>Teede riigistamine ja TEN-T teede nimekirja täiendamine, lisades Kunda sadama tee TEN-T loetelusse ning finantseerida riigieelarvest linnu/valdu läbivate riigimaanteede, sh TEN-T võrgustikku kuuluvate põhimaanteede teehoidu.</w:t>
            </w:r>
          </w:p>
          <w:p w14:paraId="65ACF44C" w14:textId="77777777" w:rsidR="00D97ABF" w:rsidRPr="00651461" w:rsidRDefault="00D97ABF" w:rsidP="00651461">
            <w:pPr>
              <w:spacing w:after="120" w:line="276" w:lineRule="auto"/>
              <w:rPr>
                <w:bCs/>
                <w:spacing w:val="-4"/>
                <w:sz w:val="22"/>
                <w:szCs w:val="22"/>
                <w:lang w:eastAsia="et-EE"/>
              </w:rPr>
            </w:pPr>
            <w:r w:rsidRPr="00651461">
              <w:rPr>
                <w:bCs/>
                <w:spacing w:val="-4"/>
                <w:sz w:val="22"/>
                <w:szCs w:val="22"/>
                <w:lang w:eastAsia="et-EE"/>
              </w:rPr>
              <w:t>1) Euroopas loob merenduses 5,4 mln inimest lisandväärtust 485 miljardi euro ulatuses (Blonk, 2015). Euroopa merendussektori konkurentsivõime ja jätku</w:t>
            </w:r>
            <w:r w:rsidRPr="00651461">
              <w:rPr>
                <w:bCs/>
                <w:spacing w:val="-4"/>
                <w:sz w:val="22"/>
                <w:szCs w:val="22"/>
                <w:lang w:eastAsia="et-EE"/>
              </w:rPr>
              <w:softHyphen/>
              <w:t>suutlikkuse tagamiseks on vajadus rakendada initsiatiivi „Sinine kasv“ - aruka, jätkusuutliku ja kaasava majandus- ja tööhõivekasv ookeanidel, meredel ja rannikul. Merenduse tähtsusest Euroopa jaoks näitab ka see, et 75% Euroopa rahvusvahelisest kaubandusest (Study on the Analysis and Evolution of International and EU Shipping, 2015) ja 40% Euroopa Liidu sisekaubandusest toimub meritsi (European Commission, 2016). Nimetatud näitajad on põhjuseks, miks rahvusvahelises kaubanduses osalevate sadamate areng on Euroopa Liidu jaoks oluline.</w:t>
            </w:r>
          </w:p>
          <w:p w14:paraId="3724F78E" w14:textId="77777777" w:rsidR="00D97ABF" w:rsidRPr="00651461" w:rsidRDefault="00D97ABF" w:rsidP="00651461">
            <w:pPr>
              <w:spacing w:after="120" w:line="276" w:lineRule="auto"/>
              <w:rPr>
                <w:bCs/>
                <w:spacing w:val="-4"/>
                <w:sz w:val="22"/>
                <w:szCs w:val="22"/>
                <w:lang w:eastAsia="et-EE"/>
              </w:rPr>
            </w:pPr>
            <w:r w:rsidRPr="00651461">
              <w:rPr>
                <w:bCs/>
                <w:spacing w:val="-4"/>
                <w:sz w:val="22"/>
                <w:szCs w:val="22"/>
                <w:lang w:eastAsia="et-EE"/>
              </w:rPr>
              <w:t>Eesti mereala on oluline osa Eesti Vabariigi territooriumist, kus viiakse ellu majanduslikke, kultuurilisi, keskkonnaalaseid ja julgeoleku huvisid. Samas teadvustame, et merendusega seotud küsimused on sageli laia rahvusvahelise mõjuga ning merenduse areng saab toimuda ainult konstruktiivses rahvusvahelises koostöös.</w:t>
            </w:r>
          </w:p>
          <w:p w14:paraId="2039C44D" w14:textId="77777777" w:rsidR="00D97ABF" w:rsidRPr="00651461" w:rsidRDefault="00D97ABF" w:rsidP="00651461">
            <w:pPr>
              <w:spacing w:after="120" w:line="276" w:lineRule="auto"/>
              <w:rPr>
                <w:bCs/>
                <w:spacing w:val="-4"/>
                <w:sz w:val="22"/>
                <w:szCs w:val="22"/>
                <w:lang w:eastAsia="et-EE"/>
              </w:rPr>
            </w:pPr>
            <w:r w:rsidRPr="00651461">
              <w:rPr>
                <w:bCs/>
                <w:spacing w:val="-4"/>
                <w:sz w:val="22"/>
                <w:szCs w:val="22"/>
                <w:lang w:eastAsia="et-EE"/>
              </w:rPr>
              <w:lastRenderedPageBreak/>
              <w:t>Majanduse toimimise eelduseks on hea transpordikorraldus. Hea transpordi</w:t>
            </w:r>
            <w:r w:rsidRPr="00651461">
              <w:rPr>
                <w:bCs/>
                <w:spacing w:val="-4"/>
                <w:sz w:val="22"/>
                <w:szCs w:val="22"/>
                <w:lang w:eastAsia="et-EE"/>
              </w:rPr>
              <w:softHyphen/>
              <w:t>korraldusega ja –taristuga piirkonnad on aktiivsema majandustegevusega, millega panustatakse rahvusvaheliste ühenduste parandamisse ning mis loob võimaluse teenindada senisest rohkem ettevõtlust.</w:t>
            </w:r>
          </w:p>
          <w:p w14:paraId="632C7CE9" w14:textId="77777777" w:rsidR="00D97ABF" w:rsidRPr="00651461" w:rsidRDefault="00D97ABF" w:rsidP="00651461">
            <w:pPr>
              <w:spacing w:after="120" w:line="276" w:lineRule="auto"/>
              <w:rPr>
                <w:bCs/>
                <w:spacing w:val="-4"/>
                <w:sz w:val="22"/>
                <w:szCs w:val="22"/>
                <w:lang w:eastAsia="et-EE"/>
              </w:rPr>
            </w:pPr>
            <w:r w:rsidRPr="00651461">
              <w:rPr>
                <w:bCs/>
                <w:spacing w:val="-4"/>
                <w:sz w:val="22"/>
                <w:szCs w:val="22"/>
                <w:lang w:eastAsia="et-EE"/>
              </w:rPr>
              <w:t>Eesti transpordi ja liikuvuse arengukavas on seatud eesmärgiks kooskõlas regionaal</w:t>
            </w:r>
            <w:r w:rsidRPr="00651461">
              <w:rPr>
                <w:bCs/>
                <w:spacing w:val="-4"/>
                <w:sz w:val="22"/>
                <w:szCs w:val="22"/>
                <w:lang w:eastAsia="et-EE"/>
              </w:rPr>
              <w:softHyphen/>
              <w:t xml:space="preserve">poliitikaga tagada elanikele ja ettevõtetele mugavad, ligipääsetavad, ohutud, kiired, nutikad ja kestlikud liikumisvõimalused kooskõlas Euroopa Liidu õigusnormides kehtestatud eesmärkidega. Eesmärk on suurendada kohalike omavalitsuste kaasatus kohaliku transpordiprobleemide lahendamisele korraldades juurdepääs teenustele, haridusasutustele ja töökohtadele ning tagada ohutu ja ligipääsetava taristu olemasolu olemasoleva ressursi piires. </w:t>
            </w:r>
          </w:p>
          <w:p w14:paraId="3CC0E6AA" w14:textId="77777777" w:rsidR="00D97ABF" w:rsidRPr="00651461" w:rsidRDefault="00D97ABF" w:rsidP="00651461">
            <w:pPr>
              <w:spacing w:after="120" w:line="276" w:lineRule="auto"/>
              <w:rPr>
                <w:bCs/>
                <w:spacing w:val="-4"/>
                <w:sz w:val="22"/>
                <w:szCs w:val="22"/>
                <w:lang w:eastAsia="et-EE"/>
              </w:rPr>
            </w:pPr>
            <w:r w:rsidRPr="00651461">
              <w:rPr>
                <w:b/>
                <w:spacing w:val="-4"/>
                <w:sz w:val="22"/>
                <w:szCs w:val="22"/>
                <w:lang w:eastAsia="et-EE"/>
              </w:rPr>
              <w:t>Eeltoodule tuginedes on Eesti Linnade ja Valdade Liidu, Viru-Nigula vallavalitsuse ja Lääne-Viru Omavalitsuste Liidu (VIROL) selge seisukoht, et kõik riikliku tähtsusega sadamatega liituvad teed sh Kunda sadam tuleb kindlasti liita TEN-T loetelusse.</w:t>
            </w:r>
            <w:r w:rsidRPr="00651461">
              <w:rPr>
                <w:bCs/>
                <w:spacing w:val="-4"/>
                <w:sz w:val="22"/>
                <w:szCs w:val="22"/>
                <w:lang w:eastAsia="et-EE"/>
              </w:rPr>
              <w:t xml:space="preserve"> </w:t>
            </w:r>
          </w:p>
          <w:p w14:paraId="4F5DD070" w14:textId="77777777" w:rsidR="00D97ABF" w:rsidRPr="00651461" w:rsidRDefault="00D97ABF" w:rsidP="00651461">
            <w:pPr>
              <w:spacing w:after="120" w:line="276" w:lineRule="auto"/>
              <w:rPr>
                <w:bCs/>
                <w:spacing w:val="-4"/>
                <w:sz w:val="22"/>
                <w:szCs w:val="22"/>
                <w:lang w:eastAsia="et-EE"/>
              </w:rPr>
            </w:pPr>
            <w:r w:rsidRPr="00651461">
              <w:rPr>
                <w:bCs/>
                <w:spacing w:val="-4"/>
                <w:sz w:val="22"/>
                <w:szCs w:val="22"/>
                <w:lang w:eastAsia="et-EE"/>
              </w:rPr>
              <w:t>See võimaldab Kunda sadamal saada osaks arvestatavast regionaalsadamate üle-euroopalisest transpordivõrgustikust ning aitab kaasata uusi investeeringuid Viru-Nigula valda ja Lääne-Virumaale.</w:t>
            </w:r>
          </w:p>
        </w:tc>
        <w:tc>
          <w:tcPr>
            <w:tcW w:w="4962" w:type="dxa"/>
          </w:tcPr>
          <w:p w14:paraId="5D1239DE" w14:textId="77777777" w:rsidR="00D97ABF" w:rsidRPr="00651461" w:rsidRDefault="00D97ABF" w:rsidP="00651461">
            <w:pPr>
              <w:spacing w:after="120" w:line="276" w:lineRule="auto"/>
              <w:rPr>
                <w:rFonts w:eastAsiaTheme="minorHAnsi"/>
                <w:b/>
                <w:bCs/>
                <w:spacing w:val="-4"/>
                <w:sz w:val="22"/>
                <w:szCs w:val="22"/>
              </w:rPr>
            </w:pPr>
            <w:r w:rsidRPr="00651461">
              <w:rPr>
                <w:rFonts w:eastAsiaTheme="minorHAnsi"/>
                <w:b/>
                <w:bCs/>
                <w:spacing w:val="-4"/>
                <w:sz w:val="22"/>
                <w:szCs w:val="22"/>
              </w:rPr>
              <w:lastRenderedPageBreak/>
              <w:t xml:space="preserve">Kohalike teede lõikudel, mis viivad nt olulise tähtsusega sadamasse või lennujaama, võib esineda üksikuid funktsionaalseid riigitee tunnuseid, kuid liikluskoosseisu seisukohalt on tegemist eelkõige kohalikku liiklust teenindavate teedega ning seotud eelkõige kohaliku elu korraldamisega, mis on omavalitsuse ülesanne. </w:t>
            </w:r>
          </w:p>
          <w:p w14:paraId="1F42EA0B" w14:textId="77777777" w:rsidR="00D97ABF" w:rsidRPr="00651461" w:rsidRDefault="00D97ABF" w:rsidP="00651461">
            <w:pPr>
              <w:spacing w:after="120" w:line="276" w:lineRule="auto"/>
              <w:rPr>
                <w:rFonts w:eastAsiaTheme="minorHAnsi"/>
                <w:spacing w:val="-4"/>
                <w:sz w:val="22"/>
                <w:szCs w:val="22"/>
              </w:rPr>
            </w:pPr>
            <w:r w:rsidRPr="00651461">
              <w:rPr>
                <w:rFonts w:eastAsiaTheme="minorHAnsi"/>
                <w:spacing w:val="-4"/>
                <w:sz w:val="22"/>
                <w:szCs w:val="22"/>
              </w:rPr>
              <w:t xml:space="preserve">TEN-T transpordivõrgutikku reguleerib </w:t>
            </w:r>
            <w:r w:rsidRPr="00651461">
              <w:rPr>
                <w:rFonts w:eastAsiaTheme="minorHAnsi"/>
                <w:sz w:val="22"/>
                <w:szCs w:val="22"/>
              </w:rPr>
              <w:t xml:space="preserve"> </w:t>
            </w:r>
            <w:r w:rsidRPr="00651461">
              <w:rPr>
                <w:rFonts w:eastAsiaTheme="minorHAnsi"/>
                <w:spacing w:val="-4"/>
                <w:sz w:val="22"/>
                <w:szCs w:val="22"/>
              </w:rPr>
              <w:t>Euroopa Parlamendi ja nõukogu määrus (EL) nr 1315/2013, 11. detsember 2013 , üleeuroopalise transpordivõrgu arendamist käsitlevate liidu suuniste kohta.</w:t>
            </w:r>
          </w:p>
          <w:p w14:paraId="65196D27" w14:textId="77777777" w:rsidR="00D97ABF" w:rsidRPr="00651461" w:rsidRDefault="00D97ABF" w:rsidP="00651461">
            <w:pPr>
              <w:spacing w:after="120" w:line="276" w:lineRule="auto"/>
              <w:rPr>
                <w:rFonts w:eastAsiaTheme="minorHAnsi"/>
                <w:spacing w:val="-4"/>
                <w:sz w:val="22"/>
                <w:szCs w:val="22"/>
              </w:rPr>
            </w:pPr>
            <w:r w:rsidRPr="00651461">
              <w:rPr>
                <w:rFonts w:eastAsiaTheme="minorHAnsi"/>
                <w:spacing w:val="-4"/>
                <w:sz w:val="22"/>
                <w:szCs w:val="22"/>
              </w:rPr>
              <w:t xml:space="preserve">TEN-T transpordivõrgustiku põhi- ja üldvõrkku kuuluvad maanteed, raudteed, lennujaamad ja sadamad on välja selgitatud vastavalt nende strateegilisele asukohale ja rollist rahvusvahelises transpordivõrgus toetamaks Euroopa transpordikoridoride efektiivset toimimist. </w:t>
            </w:r>
          </w:p>
          <w:p w14:paraId="1B7D641C" w14:textId="77777777" w:rsidR="00D97ABF" w:rsidRPr="00651461" w:rsidRDefault="00D97ABF" w:rsidP="00651461">
            <w:pPr>
              <w:spacing w:after="120" w:line="276" w:lineRule="auto"/>
              <w:rPr>
                <w:rFonts w:eastAsiaTheme="minorHAnsi"/>
                <w:spacing w:val="-4"/>
                <w:sz w:val="22"/>
                <w:szCs w:val="22"/>
              </w:rPr>
            </w:pPr>
            <w:r w:rsidRPr="00651461">
              <w:rPr>
                <w:rFonts w:eastAsiaTheme="minorHAnsi"/>
                <w:spacing w:val="-4"/>
                <w:sz w:val="22"/>
                <w:szCs w:val="22"/>
              </w:rPr>
              <w:t xml:space="preserve">TEN-T põhivõrku kuuluvad Vanalinna sadam, Muuga sadam ja Paljassaare sadam ning üldvõrku Sillamäe </w:t>
            </w:r>
            <w:r w:rsidRPr="00651461">
              <w:rPr>
                <w:rFonts w:eastAsiaTheme="minorHAnsi"/>
                <w:spacing w:val="-4"/>
                <w:sz w:val="22"/>
                <w:szCs w:val="22"/>
              </w:rPr>
              <w:lastRenderedPageBreak/>
              <w:t xml:space="preserve">sadam, Paldiski Lõunasadam, Rohuküla, Virtsu ja Pärnu sadamad. </w:t>
            </w:r>
          </w:p>
          <w:p w14:paraId="34765213" w14:textId="77777777" w:rsidR="00D97ABF" w:rsidRPr="00651461" w:rsidRDefault="00D97ABF" w:rsidP="00651461">
            <w:pPr>
              <w:spacing w:after="120" w:line="276" w:lineRule="auto"/>
              <w:rPr>
                <w:rFonts w:eastAsiaTheme="minorHAnsi"/>
                <w:b/>
                <w:bCs/>
                <w:spacing w:val="-4"/>
                <w:sz w:val="22"/>
                <w:szCs w:val="22"/>
              </w:rPr>
            </w:pPr>
            <w:r w:rsidRPr="00651461">
              <w:rPr>
                <w:rFonts w:eastAsiaTheme="minorHAnsi"/>
                <w:spacing w:val="-4"/>
                <w:sz w:val="22"/>
                <w:szCs w:val="22"/>
              </w:rPr>
              <w:t>Määrus näeb ette nõuded, millised sadamad saavad võrgustikku kuuluda. Kaubasadamad peavad vastama järgmisele kriteeriumile: aastane veoste kogumaht – puist- või muu lasti käitlemisel – ületab 0,1 % kõigis liidu meresadamates aasta jooksul käideldud veoste kogumahust. Selle kogumahu võrdlusalus on viimane kättesaadav kolme aasta keskmine, mis põhineb Eurostati avaldatud statistikal;</w:t>
            </w:r>
          </w:p>
          <w:p w14:paraId="3A377CD1" w14:textId="77777777" w:rsidR="00D97ABF" w:rsidRPr="00651461" w:rsidRDefault="00D97ABF" w:rsidP="00651461">
            <w:pPr>
              <w:spacing w:after="120" w:line="276" w:lineRule="auto"/>
              <w:rPr>
                <w:rFonts w:eastAsiaTheme="minorHAnsi"/>
                <w:spacing w:val="-4"/>
                <w:sz w:val="22"/>
                <w:szCs w:val="22"/>
              </w:rPr>
            </w:pPr>
            <w:r w:rsidRPr="00651461">
              <w:rPr>
                <w:rFonts w:eastAsiaTheme="minorHAnsi"/>
                <w:spacing w:val="-4"/>
                <w:sz w:val="22"/>
                <w:szCs w:val="22"/>
              </w:rPr>
              <w:t>Seni pole Kunda sadama kaubamahud olnud piisavad , et TEN-T võrgustikku kuuluda. Hetkel puuduvad andmed, et Kunda sadam oleks kaubamahtusid viimastel aastatel suurendanud, Statistikaameti andmetel 2023. a kaubamahud võrreldes 2022. aastaga pigem langesid (</w:t>
            </w:r>
            <w:r w:rsidRPr="00651461">
              <w:rPr>
                <w:rFonts w:eastAsiaTheme="minorHAnsi"/>
                <w:sz w:val="22"/>
                <w:szCs w:val="22"/>
              </w:rPr>
              <w:t xml:space="preserve"> </w:t>
            </w:r>
            <w:r w:rsidRPr="00651461">
              <w:rPr>
                <w:rFonts w:eastAsiaTheme="minorHAnsi"/>
                <w:spacing w:val="-4"/>
                <w:sz w:val="22"/>
                <w:szCs w:val="22"/>
              </w:rPr>
              <w:t xml:space="preserve">https://andmed.stat.ee/et/stat/majandus__transport__veetransport/TS175) . </w:t>
            </w:r>
          </w:p>
          <w:p w14:paraId="7DBC3690" w14:textId="77777777" w:rsidR="00D97ABF" w:rsidRPr="00651461" w:rsidRDefault="00D97ABF" w:rsidP="00651461">
            <w:pPr>
              <w:spacing w:after="120" w:line="276" w:lineRule="auto"/>
              <w:rPr>
                <w:rFonts w:eastAsiaTheme="minorHAnsi"/>
                <w:spacing w:val="-4"/>
                <w:sz w:val="22"/>
                <w:szCs w:val="22"/>
              </w:rPr>
            </w:pPr>
            <w:r w:rsidRPr="00651461">
              <w:rPr>
                <w:rFonts w:eastAsiaTheme="minorHAnsi"/>
                <w:spacing w:val="-4"/>
                <w:sz w:val="22"/>
                <w:szCs w:val="22"/>
              </w:rPr>
              <w:t>Koos ettepanekutega pole esitatud ka põhjendusi Kunda sadama vastavusest TEN-T määruse tingimustele.</w:t>
            </w:r>
          </w:p>
          <w:p w14:paraId="38862DF2" w14:textId="77777777" w:rsidR="00D97ABF" w:rsidRPr="00651461" w:rsidRDefault="00D97ABF" w:rsidP="00651461">
            <w:pPr>
              <w:spacing w:after="120" w:line="276" w:lineRule="auto"/>
              <w:rPr>
                <w:rFonts w:eastAsiaTheme="minorHAnsi"/>
                <w:spacing w:val="-4"/>
                <w:sz w:val="22"/>
                <w:szCs w:val="22"/>
              </w:rPr>
            </w:pPr>
            <w:r w:rsidRPr="00651461">
              <w:rPr>
                <w:rFonts w:eastAsiaTheme="minorHAnsi"/>
                <w:spacing w:val="-4"/>
                <w:sz w:val="22"/>
                <w:szCs w:val="22"/>
              </w:rPr>
              <w:t>Valitud sadamad peavad vastama rangetele ohutus- ja keskkonnanõuetele ning edendama jätkusuutlikku arengut, sealhulgas keskkonnahoidlikke transpordilahendusi ja energiatõhusust.</w:t>
            </w:r>
          </w:p>
          <w:p w14:paraId="0E9D6BAB" w14:textId="77777777" w:rsidR="00D97ABF" w:rsidRPr="00651461" w:rsidRDefault="00D97ABF" w:rsidP="00651461">
            <w:pPr>
              <w:spacing w:after="120" w:line="276" w:lineRule="auto"/>
              <w:rPr>
                <w:rFonts w:eastAsiaTheme="minorHAnsi"/>
                <w:spacing w:val="-4"/>
                <w:sz w:val="22"/>
                <w:szCs w:val="22"/>
              </w:rPr>
            </w:pPr>
            <w:r w:rsidRPr="00651461">
              <w:rPr>
                <w:rFonts w:eastAsiaTheme="minorHAnsi"/>
                <w:spacing w:val="-4"/>
                <w:sz w:val="22"/>
                <w:szCs w:val="22"/>
              </w:rPr>
              <w:t xml:space="preserve">Arvestades TEN-T põhi- ja üldvõrku kuuluvate sadamate hulka Eestis ja geograafilist hõlmatust, ei oleks praeguses geopoliitilises olukorras täiendava sadama lisamine TEN-T üldvõrku otstarbekas ega ka lisandväärtust loov, isegi </w:t>
            </w:r>
            <w:r w:rsidRPr="00651461">
              <w:rPr>
                <w:rFonts w:eastAsiaTheme="minorHAnsi"/>
                <w:spacing w:val="-4"/>
                <w:sz w:val="22"/>
                <w:szCs w:val="22"/>
              </w:rPr>
              <w:lastRenderedPageBreak/>
              <w:t>kui Kunda sadama kaubamahud kasvaksid ja kuulumine  TEN-T võrgustikku oleks võimalik.</w:t>
            </w:r>
          </w:p>
          <w:p w14:paraId="48382EED" w14:textId="77777777" w:rsidR="00D97ABF" w:rsidRPr="00651461" w:rsidRDefault="00D97ABF" w:rsidP="00651461">
            <w:pPr>
              <w:spacing w:after="120" w:line="276" w:lineRule="auto"/>
              <w:rPr>
                <w:rFonts w:eastAsiaTheme="minorHAnsi"/>
                <w:spacing w:val="-4"/>
                <w:sz w:val="22"/>
                <w:szCs w:val="22"/>
              </w:rPr>
            </w:pPr>
            <w:r w:rsidRPr="00651461">
              <w:rPr>
                <w:rFonts w:eastAsiaTheme="minorHAnsi"/>
                <w:spacing w:val="-4"/>
                <w:sz w:val="22"/>
                <w:szCs w:val="22"/>
              </w:rPr>
              <w:t>Ettepaneku on esitanud  Eesti Linnade ja Valdade Liit, Viru-Nigula vallavalitsuse ja Lääne-Viru Omavalitsuste Liit, kuid ei selgu, milline on antud küsimuses Kunda sadama enda seisukoht ning kas on koostatud mõjude hinnang sh kohustuste osas, mis  TEN-T võrgustikuga liitumine sadama jaoks kaasa tooks.</w:t>
            </w:r>
          </w:p>
        </w:tc>
        <w:tc>
          <w:tcPr>
            <w:tcW w:w="2551" w:type="dxa"/>
          </w:tcPr>
          <w:p w14:paraId="2E6D0F98" w14:textId="77777777" w:rsidR="00D97ABF" w:rsidRPr="00651461" w:rsidRDefault="00D97ABF" w:rsidP="00651461">
            <w:pPr>
              <w:spacing w:after="120" w:line="276" w:lineRule="auto"/>
              <w:ind w:left="142"/>
              <w:rPr>
                <w:rFonts w:eastAsia="Calibri"/>
                <w:sz w:val="22"/>
                <w:szCs w:val="22"/>
                <w:lang w:eastAsia="et-EE"/>
              </w:rPr>
            </w:pPr>
          </w:p>
        </w:tc>
      </w:tr>
      <w:tr w:rsidR="00D97ABF" w:rsidRPr="00651461" w14:paraId="114320E1" w14:textId="77777777" w:rsidTr="006568F7">
        <w:tc>
          <w:tcPr>
            <w:tcW w:w="421" w:type="dxa"/>
          </w:tcPr>
          <w:p w14:paraId="654D66A7" w14:textId="77777777" w:rsidR="00D97ABF" w:rsidRPr="00651461" w:rsidRDefault="00D97ABF" w:rsidP="00651461">
            <w:pPr>
              <w:numPr>
                <w:ilvl w:val="0"/>
                <w:numId w:val="1"/>
              </w:numPr>
              <w:spacing w:after="120" w:line="276" w:lineRule="auto"/>
              <w:ind w:left="137" w:firstLine="0"/>
              <w:rPr>
                <w:rFonts w:eastAsia="Calibri"/>
                <w:sz w:val="22"/>
                <w:szCs w:val="22"/>
                <w:lang w:eastAsia="et-EE"/>
              </w:rPr>
            </w:pPr>
          </w:p>
        </w:tc>
        <w:tc>
          <w:tcPr>
            <w:tcW w:w="6945" w:type="dxa"/>
            <w:tcMar>
              <w:top w:w="0" w:type="dxa"/>
              <w:left w:w="73" w:type="dxa"/>
              <w:bottom w:w="0" w:type="dxa"/>
              <w:right w:w="73" w:type="dxa"/>
            </w:tcMar>
          </w:tcPr>
          <w:p w14:paraId="6567F386" w14:textId="77777777" w:rsidR="00D97ABF" w:rsidRPr="00651461" w:rsidRDefault="00D97ABF" w:rsidP="00651461">
            <w:pPr>
              <w:spacing w:after="120" w:line="276" w:lineRule="auto"/>
              <w:rPr>
                <w:b/>
                <w:spacing w:val="-4"/>
                <w:sz w:val="22"/>
                <w:szCs w:val="22"/>
                <w:lang w:eastAsia="et-EE"/>
              </w:rPr>
            </w:pPr>
            <w:r w:rsidRPr="00651461">
              <w:rPr>
                <w:b/>
                <w:spacing w:val="-4"/>
                <w:sz w:val="22"/>
                <w:szCs w:val="22"/>
                <w:lang w:eastAsia="et-EE"/>
              </w:rPr>
              <w:t>Kohalike omavalitsuste haldusterritooriumi läbivate riigimaanteede korrashoiu tagamiseks eraldatavate vahendite mahu tõstmine.</w:t>
            </w:r>
          </w:p>
          <w:p w14:paraId="5FF65A3B" w14:textId="77777777" w:rsidR="00D97ABF" w:rsidRPr="00651461" w:rsidRDefault="00D97ABF" w:rsidP="00651461">
            <w:pPr>
              <w:spacing w:after="120" w:line="276" w:lineRule="auto"/>
              <w:rPr>
                <w:bCs/>
                <w:spacing w:val="-4"/>
                <w:sz w:val="22"/>
                <w:szCs w:val="22"/>
                <w:lang w:eastAsia="et-EE"/>
              </w:rPr>
            </w:pPr>
            <w:r w:rsidRPr="00651461">
              <w:rPr>
                <w:bCs/>
                <w:spacing w:val="-4"/>
                <w:sz w:val="22"/>
                <w:szCs w:val="22"/>
                <w:lang w:eastAsia="et-EE"/>
              </w:rPr>
              <w:t>Määrata riigi seadusjärgseks kohustuseks kohalike omavalitsuste haldus</w:t>
            </w:r>
            <w:r w:rsidRPr="00651461">
              <w:rPr>
                <w:bCs/>
                <w:spacing w:val="-4"/>
                <w:sz w:val="22"/>
                <w:szCs w:val="22"/>
                <w:lang w:eastAsia="et-EE"/>
              </w:rPr>
              <w:softHyphen/>
              <w:t>territooriumi läbivate riigiteede korrashoiu tagamiseks vajaliku rahastuse planeerimine riigieelarvesse ja vastavate vahendite eraldamine omavalitsustele.</w:t>
            </w:r>
          </w:p>
          <w:p w14:paraId="08F0819F" w14:textId="77777777" w:rsidR="00D97ABF" w:rsidRPr="00651461" w:rsidRDefault="00D97ABF" w:rsidP="00651461">
            <w:pPr>
              <w:spacing w:after="120" w:line="276" w:lineRule="auto"/>
              <w:rPr>
                <w:spacing w:val="-4"/>
                <w:sz w:val="22"/>
                <w:szCs w:val="22"/>
                <w:lang w:eastAsia="et-EE"/>
              </w:rPr>
            </w:pPr>
            <w:r w:rsidRPr="00651461">
              <w:rPr>
                <w:spacing w:val="-4"/>
                <w:sz w:val="22"/>
                <w:szCs w:val="22"/>
                <w:lang w:eastAsia="et-EE"/>
              </w:rPr>
              <w:t>Tallinna linna läbivad olemuslikult riigi tähtsusega ja TEN-T võrgustikku kuuluvad riigiteed, mistõttu peaksid need kuuluma majandus- ja taristu</w:t>
            </w:r>
            <w:r w:rsidRPr="00651461">
              <w:rPr>
                <w:spacing w:val="-4"/>
                <w:sz w:val="22"/>
                <w:szCs w:val="22"/>
                <w:lang w:eastAsia="et-EE"/>
              </w:rPr>
              <w:softHyphen/>
              <w:t xml:space="preserve">ministri 25.06.2015 määrusega nr 72 </w:t>
            </w:r>
            <w:r w:rsidRPr="00651461">
              <w:rPr>
                <w:rFonts w:eastAsiaTheme="minorHAnsi"/>
                <w:sz w:val="22"/>
                <w:szCs w:val="22"/>
              </w:rPr>
              <w:t>„</w:t>
            </w:r>
            <w:hyperlink r:id="rId23" w:history="1">
              <w:r w:rsidRPr="00651461">
                <w:rPr>
                  <w:rFonts w:eastAsiaTheme="minorHAnsi"/>
                  <w:color w:val="0563C1" w:themeColor="hyperlink"/>
                  <w:sz w:val="22"/>
                  <w:szCs w:val="22"/>
                  <w:u w:val="single"/>
                </w:rPr>
                <w:t>Riigi</w:t>
              </w:r>
              <w:r w:rsidRPr="00651461">
                <w:rPr>
                  <w:rFonts w:eastAsiaTheme="minorHAnsi"/>
                  <w:color w:val="0563C1" w:themeColor="hyperlink"/>
                  <w:sz w:val="22"/>
                  <w:szCs w:val="22"/>
                  <w:u w:val="single"/>
                </w:rPr>
                <w:softHyphen/>
                <w:t>teede liigid ja riigiteede nime</w:t>
              </w:r>
              <w:r w:rsidRPr="00651461">
                <w:rPr>
                  <w:rFonts w:eastAsiaTheme="minorHAnsi"/>
                  <w:color w:val="0563C1" w:themeColor="hyperlink"/>
                  <w:sz w:val="22"/>
                  <w:szCs w:val="22"/>
                  <w:u w:val="single"/>
                </w:rPr>
                <w:softHyphen/>
                <w:t>kiri</w:t>
              </w:r>
            </w:hyperlink>
            <w:r w:rsidRPr="00651461">
              <w:rPr>
                <w:rFonts w:eastAsiaTheme="minorHAnsi"/>
                <w:sz w:val="22"/>
                <w:szCs w:val="22"/>
              </w:rPr>
              <w:t>“ kinnitatud</w:t>
            </w:r>
            <w:r w:rsidRPr="00651461">
              <w:rPr>
                <w:spacing w:val="-4"/>
                <w:sz w:val="22"/>
                <w:szCs w:val="22"/>
                <w:lang w:eastAsia="et-EE"/>
              </w:rPr>
              <w:t xml:space="preserve"> riigiteede nimekirja, mitte algama või lõppema KOV haldusterritooriumi piiril. Kehtiva määruse kohaselt ühendab riigiteede üks liik – põhimaantee - pealinna teiste suurte linnadega, neid linnu omavahel ning pealinna ja teisi suuri linnu </w:t>
            </w:r>
            <w:r w:rsidRPr="00651461">
              <w:rPr>
                <w:spacing w:val="-4"/>
                <w:sz w:val="22"/>
                <w:szCs w:val="22"/>
                <w:u w:val="single"/>
                <w:lang w:eastAsia="et-EE"/>
              </w:rPr>
              <w:t>tähtsate sadamate, raudteesõlmede</w:t>
            </w:r>
            <w:r w:rsidRPr="00651461">
              <w:rPr>
                <w:spacing w:val="-4"/>
                <w:sz w:val="22"/>
                <w:szCs w:val="22"/>
                <w:lang w:eastAsia="et-EE"/>
              </w:rPr>
              <w:t xml:space="preserve"> ja piiripunktidega. See tähendab et KOV piiridesse jääva riigimaantee tunnustele vastava tee korrashoiu kohustus jääb KOV kanda, kuigi see peaks olema riigi ülesanne, sest KOV-i territooriumit läbimata ei ole võimalik tähtsate sadamate või raudteesõlmedeni jõuda.</w:t>
            </w:r>
          </w:p>
          <w:p w14:paraId="0DA971BA" w14:textId="77777777" w:rsidR="00D97ABF" w:rsidRPr="00651461" w:rsidRDefault="00D97ABF" w:rsidP="00651461">
            <w:pPr>
              <w:spacing w:after="120" w:line="276" w:lineRule="auto"/>
              <w:rPr>
                <w:spacing w:val="-4"/>
                <w:sz w:val="22"/>
                <w:szCs w:val="22"/>
                <w:lang w:eastAsia="et-EE"/>
              </w:rPr>
            </w:pPr>
            <w:r w:rsidRPr="00651461">
              <w:rPr>
                <w:spacing w:val="-4"/>
                <w:sz w:val="22"/>
                <w:szCs w:val="22"/>
                <w:lang w:eastAsia="et-EE"/>
              </w:rPr>
              <w:t>Olemuslikult riigiteedena olevatena ja riigile strateegiliselt tähtsate transpordi</w:t>
            </w:r>
            <w:r w:rsidRPr="00651461">
              <w:rPr>
                <w:spacing w:val="-4"/>
                <w:sz w:val="22"/>
                <w:szCs w:val="22"/>
                <w:lang w:eastAsia="et-EE"/>
              </w:rPr>
              <w:softHyphen/>
              <w:t>objektide ühendusteedena (ligi 1,77 mln m</w:t>
            </w:r>
            <w:r w:rsidRPr="00651461">
              <w:rPr>
                <w:spacing w:val="-4"/>
                <w:sz w:val="22"/>
                <w:szCs w:val="22"/>
                <w:vertAlign w:val="superscript"/>
                <w:lang w:eastAsia="et-EE"/>
              </w:rPr>
              <w:t xml:space="preserve">2 </w:t>
            </w:r>
            <w:r w:rsidRPr="00651461">
              <w:rPr>
                <w:spacing w:val="-4"/>
                <w:sz w:val="22"/>
                <w:szCs w:val="22"/>
                <w:lang w:eastAsia="et-EE"/>
              </w:rPr>
              <w:t>(106,163 km)), tuleb nende korrashoidu finantseerida riigi</w:t>
            </w:r>
            <w:r w:rsidRPr="00651461">
              <w:rPr>
                <w:spacing w:val="-4"/>
                <w:sz w:val="22"/>
                <w:szCs w:val="22"/>
                <w:lang w:eastAsia="et-EE"/>
              </w:rPr>
              <w:softHyphen/>
              <w:t xml:space="preserve">eelarvest summas 76,1 mln €/aastas, mis on </w:t>
            </w:r>
            <w:r w:rsidRPr="00651461">
              <w:rPr>
                <w:spacing w:val="-4"/>
                <w:sz w:val="22"/>
                <w:szCs w:val="22"/>
                <w:lang w:eastAsia="et-EE"/>
              </w:rPr>
              <w:lastRenderedPageBreak/>
              <w:t xml:space="preserve">arvestatud </w:t>
            </w:r>
            <w:hyperlink r:id="rId24" w:history="1">
              <w:r w:rsidRPr="00651461">
                <w:rPr>
                  <w:color w:val="0563C1" w:themeColor="hyperlink"/>
                  <w:spacing w:val="-4"/>
                  <w:sz w:val="22"/>
                  <w:szCs w:val="22"/>
                  <w:u w:val="single"/>
                  <w:lang w:eastAsia="et-EE"/>
                </w:rPr>
                <w:t>Tallinna tänavate PMS analüüsi</w:t>
              </w:r>
            </w:hyperlink>
            <w:r w:rsidRPr="00651461">
              <w:rPr>
                <w:spacing w:val="-4"/>
                <w:sz w:val="22"/>
                <w:szCs w:val="22"/>
                <w:lang w:eastAsia="et-EE"/>
              </w:rPr>
              <w:t xml:space="preserve"> 2023. hindade alusel nõutava seisundi</w:t>
            </w:r>
            <w:r w:rsidRPr="00651461">
              <w:rPr>
                <w:spacing w:val="-4"/>
                <w:sz w:val="22"/>
                <w:szCs w:val="22"/>
                <w:lang w:eastAsia="et-EE"/>
              </w:rPr>
              <w:softHyphen/>
              <w:t>taseme saavutamiseks vajalik regulaarne teehoiu kulu aastas.</w:t>
            </w:r>
          </w:p>
          <w:p w14:paraId="387CB28E" w14:textId="77777777" w:rsidR="00D97ABF" w:rsidRPr="00651461" w:rsidRDefault="00D97ABF" w:rsidP="00651461">
            <w:pPr>
              <w:spacing w:after="120" w:line="276" w:lineRule="auto"/>
              <w:rPr>
                <w:spacing w:val="-4"/>
                <w:sz w:val="22"/>
                <w:szCs w:val="22"/>
                <w:lang w:eastAsia="et-EE"/>
              </w:rPr>
            </w:pPr>
            <w:hyperlink r:id="rId25" w:history="1">
              <w:r w:rsidRPr="00651461">
                <w:rPr>
                  <w:color w:val="0563C1" w:themeColor="hyperlink"/>
                  <w:spacing w:val="-4"/>
                  <w:sz w:val="22"/>
                  <w:szCs w:val="22"/>
                  <w:u w:val="single"/>
                  <w:lang w:eastAsia="et-EE"/>
                </w:rPr>
                <w:t>Liiklusseaduse</w:t>
              </w:r>
            </w:hyperlink>
            <w:r w:rsidRPr="00651461">
              <w:rPr>
                <w:spacing w:val="-4"/>
                <w:sz w:val="22"/>
                <w:szCs w:val="22"/>
                <w:lang w:eastAsia="et-EE"/>
              </w:rPr>
              <w:t xml:space="preserve"> §-s 1</w:t>
            </w:r>
            <w:r w:rsidRPr="00651461">
              <w:rPr>
                <w:spacing w:val="-4"/>
                <w:sz w:val="22"/>
                <w:szCs w:val="22"/>
                <w:vertAlign w:val="superscript"/>
                <w:lang w:eastAsia="et-EE"/>
              </w:rPr>
              <w:t>1</w:t>
            </w:r>
            <w:r w:rsidRPr="00651461">
              <w:rPr>
                <w:spacing w:val="-4"/>
                <w:sz w:val="22"/>
                <w:szCs w:val="22"/>
                <w:lang w:eastAsia="et-EE"/>
              </w:rPr>
              <w:t xml:space="preserve"> on muu hulgas reguleeritud riigitee ehitamise raames ka riigile mittekuuluva tee osaline ehitamine, millest lähtuvalt on lubatud teehoiukavas oleva riigitee ehitamise raames riigile mittekuuluva tee osaline ehitamine, kui see on vajalik teedevõrgu terviklikkuse tagamisest avalikes huvides. Ühtlasi on sätestatud, et 1teehoiukava võib lisaks riigiteedele sisaldada ka kohalike teede liiklusohutust toetavaid tegevusi.</w:t>
            </w:r>
          </w:p>
          <w:p w14:paraId="22DABE17" w14:textId="77777777" w:rsidR="00D97ABF" w:rsidRPr="00651461" w:rsidRDefault="00D97ABF" w:rsidP="00651461">
            <w:pPr>
              <w:spacing w:after="120" w:line="276" w:lineRule="auto"/>
              <w:rPr>
                <w:b/>
                <w:bCs/>
                <w:spacing w:val="-4"/>
                <w:sz w:val="22"/>
                <w:szCs w:val="22"/>
                <w:lang w:eastAsia="et-EE"/>
              </w:rPr>
            </w:pPr>
            <w:r w:rsidRPr="00651461">
              <w:rPr>
                <w:b/>
                <w:bCs/>
                <w:spacing w:val="-4"/>
                <w:sz w:val="22"/>
                <w:szCs w:val="22"/>
                <w:lang w:eastAsia="et-EE"/>
              </w:rPr>
              <w:t>Sellest lähtuvalt on ettepanek teedevõrgu arendamisel alustada läbi</w:t>
            </w:r>
            <w:r w:rsidRPr="00651461">
              <w:rPr>
                <w:b/>
                <w:bCs/>
                <w:spacing w:val="-4"/>
                <w:sz w:val="22"/>
                <w:szCs w:val="22"/>
                <w:lang w:eastAsia="et-EE"/>
              </w:rPr>
              <w:softHyphen/>
              <w:t xml:space="preserve">rääkimisi kohalike omavalitsustega, et leppida kokku ja seadustada linnu/valdu läbivate teede teehoiu rahastamine. </w:t>
            </w:r>
            <w:bookmarkStart w:id="3" w:name="_Hlk117715663"/>
            <w:r w:rsidRPr="00651461">
              <w:rPr>
                <w:b/>
                <w:bCs/>
                <w:spacing w:val="-4"/>
                <w:sz w:val="22"/>
                <w:szCs w:val="22"/>
                <w:lang w:eastAsia="et-EE"/>
              </w:rPr>
              <w:t>See võimaldab koos</w:t>
            </w:r>
            <w:r w:rsidRPr="00651461">
              <w:rPr>
                <w:b/>
                <w:bCs/>
                <w:spacing w:val="-4"/>
                <w:sz w:val="22"/>
                <w:szCs w:val="22"/>
                <w:lang w:eastAsia="et-EE"/>
              </w:rPr>
              <w:softHyphen/>
              <w:t xml:space="preserve">töös Transpordiametiga alustada alljärgnevate olemuslikult riigiteede, </w:t>
            </w:r>
            <w:bookmarkEnd w:id="3"/>
            <w:r w:rsidRPr="00651461">
              <w:rPr>
                <w:b/>
                <w:bCs/>
                <w:spacing w:val="-4"/>
                <w:sz w:val="22"/>
                <w:szCs w:val="22"/>
                <w:lang w:eastAsia="et-EE"/>
              </w:rPr>
              <w:t>sh. TEN-T võrgustikku kuuluvate maanteede korrashoiu rahastamisega/kaasfinantseerimisega riigieelarvest:</w:t>
            </w:r>
          </w:p>
          <w:p w14:paraId="3CBB3D4A" w14:textId="77777777" w:rsidR="00D97ABF" w:rsidRPr="00651461" w:rsidRDefault="00D97ABF" w:rsidP="00651461">
            <w:pPr>
              <w:spacing w:after="120" w:line="276" w:lineRule="auto"/>
              <w:rPr>
                <w:spacing w:val="-4"/>
                <w:sz w:val="22"/>
                <w:szCs w:val="22"/>
                <w:lang w:eastAsia="et-EE"/>
              </w:rPr>
            </w:pPr>
            <w:r w:rsidRPr="00651461">
              <w:rPr>
                <w:spacing w:val="-4"/>
                <w:sz w:val="22"/>
                <w:szCs w:val="22"/>
                <w:lang w:eastAsia="et-EE"/>
              </w:rPr>
              <w:t>- Peterburi tee Väo ristmikust kuni Tartu mnt (või Smuuli teeni);</w:t>
            </w:r>
          </w:p>
          <w:p w14:paraId="762B1DEA" w14:textId="77777777" w:rsidR="00D97ABF" w:rsidRPr="00651461" w:rsidRDefault="00D97ABF" w:rsidP="00651461">
            <w:pPr>
              <w:spacing w:after="120" w:line="276" w:lineRule="auto"/>
              <w:rPr>
                <w:spacing w:val="-4"/>
                <w:sz w:val="22"/>
                <w:szCs w:val="22"/>
                <w:lang w:eastAsia="et-EE"/>
              </w:rPr>
            </w:pPr>
            <w:r w:rsidRPr="00651461">
              <w:rPr>
                <w:spacing w:val="-4"/>
                <w:sz w:val="22"/>
                <w:szCs w:val="22"/>
                <w:lang w:eastAsia="et-EE"/>
              </w:rPr>
              <w:t>- Vabaduse pst Männiku tee ristmikust kuni linna piirini Pääsküla jõe sillal;</w:t>
            </w:r>
          </w:p>
          <w:p w14:paraId="6F2798A2" w14:textId="77777777" w:rsidR="00D97ABF" w:rsidRPr="00651461" w:rsidRDefault="00D97ABF" w:rsidP="00651461">
            <w:pPr>
              <w:spacing w:after="120" w:line="276" w:lineRule="auto"/>
              <w:rPr>
                <w:spacing w:val="-4"/>
                <w:sz w:val="22"/>
                <w:szCs w:val="22"/>
                <w:lang w:eastAsia="et-EE"/>
              </w:rPr>
            </w:pPr>
            <w:r w:rsidRPr="00651461">
              <w:rPr>
                <w:spacing w:val="-4"/>
                <w:sz w:val="22"/>
                <w:szCs w:val="22"/>
                <w:lang w:eastAsia="et-EE"/>
              </w:rPr>
              <w:t>- Paldiski mnt Haabersti ristmikust kuni linna piirini Tähetorni ristmikul;</w:t>
            </w:r>
          </w:p>
          <w:p w14:paraId="5D177E27" w14:textId="77777777" w:rsidR="00D97ABF" w:rsidRPr="00651461" w:rsidRDefault="00D97ABF" w:rsidP="00651461">
            <w:pPr>
              <w:spacing w:after="120" w:line="276" w:lineRule="auto"/>
              <w:rPr>
                <w:spacing w:val="-4"/>
                <w:sz w:val="22"/>
                <w:szCs w:val="22"/>
                <w:lang w:eastAsia="et-EE"/>
              </w:rPr>
            </w:pPr>
            <w:r w:rsidRPr="00651461">
              <w:rPr>
                <w:spacing w:val="-4"/>
                <w:sz w:val="22"/>
                <w:szCs w:val="22"/>
                <w:lang w:eastAsia="et-EE"/>
              </w:rPr>
              <w:t>- Suur-Sõjamäe tn (Kesk-Sõjamäe tn - J. Smuuli tee);</w:t>
            </w:r>
          </w:p>
          <w:p w14:paraId="694F8F62" w14:textId="77777777" w:rsidR="00D97ABF" w:rsidRPr="00651461" w:rsidRDefault="00D97ABF" w:rsidP="00651461">
            <w:pPr>
              <w:spacing w:after="120" w:line="276" w:lineRule="auto"/>
              <w:rPr>
                <w:rFonts w:eastAsia="Calibri"/>
                <w:spacing w:val="-4"/>
                <w:sz w:val="22"/>
                <w:szCs w:val="22"/>
              </w:rPr>
            </w:pPr>
            <w:hyperlink r:id="rId26" w:history="1">
              <w:r w:rsidRPr="00651461">
                <w:rPr>
                  <w:rFonts w:eastAsiaTheme="minorHAnsi"/>
                  <w:color w:val="003087"/>
                  <w:sz w:val="22"/>
                  <w:szCs w:val="22"/>
                  <w:u w:val="single"/>
                </w:rPr>
                <w:t>Riigi eelarvestrateegia 2024-2027 </w:t>
              </w:r>
            </w:hyperlink>
            <w:r w:rsidRPr="00651461">
              <w:rPr>
                <w:spacing w:val="-4"/>
                <w:sz w:val="22"/>
                <w:szCs w:val="22"/>
                <w:lang w:eastAsia="et-EE"/>
              </w:rPr>
              <w:t xml:space="preserve"> t</w:t>
            </w:r>
            <w:r w:rsidRPr="00651461">
              <w:rPr>
                <w:rFonts w:eastAsia="Calibri"/>
                <w:spacing w:val="-4"/>
                <w:sz w:val="22"/>
                <w:szCs w:val="22"/>
              </w:rPr>
              <w:t>ranspordi tulemusvaldkonnas on lahendamist vajavad väljakutsed:</w:t>
            </w:r>
          </w:p>
          <w:p w14:paraId="2C3C8E0D" w14:textId="77777777" w:rsidR="00D97ABF" w:rsidRPr="00651461" w:rsidRDefault="00D97ABF" w:rsidP="00651461">
            <w:pPr>
              <w:spacing w:after="120" w:line="276" w:lineRule="auto"/>
              <w:rPr>
                <w:rFonts w:eastAsia="Calibri"/>
                <w:spacing w:val="-4"/>
                <w:sz w:val="22"/>
                <w:szCs w:val="22"/>
              </w:rPr>
            </w:pPr>
            <w:r w:rsidRPr="00651461">
              <w:rPr>
                <w:rFonts w:eastAsia="Calibri"/>
                <w:spacing w:val="-4"/>
                <w:sz w:val="22"/>
                <w:szCs w:val="22"/>
              </w:rPr>
              <w:t>• riigiteede seisundi parendamine ja remondivõla vähendamine;</w:t>
            </w:r>
          </w:p>
          <w:p w14:paraId="2A224E55" w14:textId="77777777" w:rsidR="00D97ABF" w:rsidRPr="00651461" w:rsidRDefault="00D97ABF" w:rsidP="00651461">
            <w:pPr>
              <w:spacing w:after="120" w:line="276" w:lineRule="auto"/>
              <w:rPr>
                <w:rFonts w:eastAsia="Calibri"/>
                <w:spacing w:val="-4"/>
                <w:sz w:val="22"/>
                <w:szCs w:val="22"/>
              </w:rPr>
            </w:pPr>
            <w:r w:rsidRPr="00651461">
              <w:rPr>
                <w:rFonts w:eastAsia="Calibri"/>
                <w:spacing w:val="-4"/>
                <w:sz w:val="22"/>
                <w:szCs w:val="22"/>
              </w:rPr>
              <w:t>• TEN-T nõuetele vastavate põhimaanteede ehituse rahastamine.</w:t>
            </w:r>
          </w:p>
          <w:p w14:paraId="0123E2E8" w14:textId="77777777" w:rsidR="00D97ABF" w:rsidRPr="00651461" w:rsidRDefault="00D97ABF" w:rsidP="00651461">
            <w:pPr>
              <w:spacing w:after="120" w:line="276" w:lineRule="auto"/>
              <w:rPr>
                <w:rFonts w:eastAsiaTheme="minorHAnsi"/>
                <w:b/>
                <w:bCs/>
                <w:sz w:val="22"/>
                <w:szCs w:val="22"/>
              </w:rPr>
            </w:pPr>
            <w:r w:rsidRPr="00651461">
              <w:rPr>
                <w:spacing w:val="-4"/>
                <w:sz w:val="22"/>
                <w:szCs w:val="22"/>
                <w:lang w:eastAsia="et-EE"/>
              </w:rPr>
              <w:t>Eelnevat arvestades on Tallinna linn seisukohal, et pealinna suubuvate riiklikult tähtsate põhi</w:t>
            </w:r>
            <w:r w:rsidRPr="00651461">
              <w:rPr>
                <w:spacing w:val="-4"/>
                <w:sz w:val="22"/>
                <w:szCs w:val="22"/>
                <w:lang w:eastAsia="et-EE"/>
              </w:rPr>
              <w:softHyphen/>
              <w:t>maan</w:t>
            </w:r>
            <w:r w:rsidRPr="00651461">
              <w:rPr>
                <w:spacing w:val="-4"/>
                <w:sz w:val="22"/>
                <w:szCs w:val="22"/>
                <w:lang w:eastAsia="et-EE"/>
              </w:rPr>
              <w:softHyphen/>
              <w:t>teede, mis viivad rahvusvahelise lennujaama, sadama ja/või ühistranspordi</w:t>
            </w:r>
            <w:r w:rsidRPr="00651461">
              <w:rPr>
                <w:spacing w:val="-4"/>
                <w:sz w:val="22"/>
                <w:szCs w:val="22"/>
                <w:lang w:eastAsia="et-EE"/>
              </w:rPr>
              <w:softHyphen/>
              <w:t>terminalini, riigiteede nimekirja kandmine (st kuni siht</w:t>
            </w:r>
            <w:r w:rsidRPr="00651461">
              <w:rPr>
                <w:spacing w:val="-4"/>
                <w:sz w:val="22"/>
                <w:szCs w:val="22"/>
                <w:lang w:eastAsia="et-EE"/>
              </w:rPr>
              <w:softHyphen/>
              <w:t xml:space="preserve">kohani) </w:t>
            </w:r>
            <w:r w:rsidRPr="00651461">
              <w:rPr>
                <w:spacing w:val="-4"/>
                <w:sz w:val="22"/>
                <w:szCs w:val="22"/>
                <w:lang w:eastAsia="et-EE"/>
              </w:rPr>
              <w:lastRenderedPageBreak/>
              <w:t>ning teehoiu korraldamise kokku</w:t>
            </w:r>
            <w:r w:rsidRPr="00651461">
              <w:rPr>
                <w:spacing w:val="-4"/>
                <w:sz w:val="22"/>
                <w:szCs w:val="22"/>
                <w:lang w:eastAsia="et-EE"/>
              </w:rPr>
              <w:softHyphen/>
              <w:t>leppimine peab toimuma riigi ja omavalitsuste vahel, andmata riigiteede nimekirja kantud teid riigi bilanssi.</w:t>
            </w:r>
          </w:p>
        </w:tc>
        <w:tc>
          <w:tcPr>
            <w:tcW w:w="4962" w:type="dxa"/>
          </w:tcPr>
          <w:p w14:paraId="58C49175" w14:textId="77777777" w:rsidR="00D97ABF" w:rsidRPr="00651461" w:rsidRDefault="00D97ABF" w:rsidP="00651461">
            <w:pPr>
              <w:spacing w:after="120" w:line="276" w:lineRule="auto"/>
              <w:rPr>
                <w:rFonts w:eastAsiaTheme="minorHAnsi"/>
                <w:spacing w:val="-4"/>
                <w:sz w:val="22"/>
                <w:szCs w:val="22"/>
              </w:rPr>
            </w:pPr>
            <w:r w:rsidRPr="00651461">
              <w:rPr>
                <w:rFonts w:eastAsiaTheme="minorHAnsi"/>
                <w:spacing w:val="-4"/>
                <w:sz w:val="22"/>
                <w:szCs w:val="22"/>
              </w:rPr>
              <w:lastRenderedPageBreak/>
              <w:t>Ühenduste arendamise ja erinevate liikumisviiside ühendamise meetmete raames  toetati kohalike teede lõike, mis ühendavad erinevaid TEN-T võrgustikku kuuluvaid taristuid. Perioodil 2014-2020 eraldati toetust Tallinna, Narva ja Tartu linnale kokku 71,27 mln €.</w:t>
            </w:r>
          </w:p>
          <w:p w14:paraId="080D11AC" w14:textId="77777777" w:rsidR="00D97ABF" w:rsidRPr="00651461" w:rsidRDefault="00D97ABF" w:rsidP="00651461">
            <w:pPr>
              <w:spacing w:after="120" w:line="276" w:lineRule="auto"/>
              <w:rPr>
                <w:rFonts w:eastAsiaTheme="minorHAnsi"/>
                <w:spacing w:val="-4"/>
                <w:sz w:val="22"/>
                <w:szCs w:val="22"/>
              </w:rPr>
            </w:pPr>
            <w:r w:rsidRPr="00651461">
              <w:rPr>
                <w:rFonts w:eastAsiaTheme="minorHAnsi"/>
                <w:spacing w:val="-4"/>
                <w:sz w:val="22"/>
                <w:szCs w:val="22"/>
              </w:rPr>
              <w:t xml:space="preserve">Perioodil 2021-2027 on EL võtnud vastu kaalukad eesmärgid rohepöörde osas siis perioodil 2021-2027 saame suuremates linnades toetada rattateede põhivõrgustike ja trammiteede rajamist ning multimodaalsete sõlmpunktide arendamist. Seda selleks, et propageerida linnades, kus õhusaaste ja CO2 kontsentratsioon suurim, säästvat ja puhast liikuvust.  </w:t>
            </w:r>
          </w:p>
          <w:p w14:paraId="786B9C18" w14:textId="77777777" w:rsidR="00D97ABF" w:rsidRPr="00651461" w:rsidRDefault="00D97ABF" w:rsidP="00651461">
            <w:pPr>
              <w:spacing w:after="120" w:line="276" w:lineRule="auto"/>
              <w:rPr>
                <w:rFonts w:eastAsiaTheme="minorHAnsi"/>
                <w:b/>
                <w:bCs/>
                <w:spacing w:val="-4"/>
                <w:sz w:val="22"/>
                <w:szCs w:val="22"/>
              </w:rPr>
            </w:pPr>
            <w:r w:rsidRPr="00651461">
              <w:rPr>
                <w:rFonts w:eastAsiaTheme="minorHAnsi"/>
                <w:b/>
                <w:bCs/>
                <w:spacing w:val="-4"/>
                <w:sz w:val="22"/>
                <w:szCs w:val="22"/>
              </w:rPr>
              <w:t xml:space="preserve">Kohalike teede lõikudel, mis viivad nt olulise tähtsusega sadamasse või lennujaama, võib esineda üksikuid funktsionaalseid riigitee tunnuseid, kuid liikluskoosseisu seisukohalt on tegemist eelkõige kohalikku liiklust teenindavate teedega ning seotud eelkõige kohaliku elu korraldamisega, mis on omavalitsuse ülesanne. </w:t>
            </w:r>
          </w:p>
          <w:p w14:paraId="53502FCA" w14:textId="77777777" w:rsidR="00D97ABF" w:rsidRPr="00651461" w:rsidRDefault="00D97ABF" w:rsidP="00651461">
            <w:pPr>
              <w:spacing w:after="120" w:line="276" w:lineRule="auto"/>
              <w:ind w:left="136" w:right="142" w:firstLine="6"/>
              <w:rPr>
                <w:rFonts w:eastAsiaTheme="minorHAnsi"/>
                <w:color w:val="000000"/>
                <w:spacing w:val="-2"/>
                <w:sz w:val="22"/>
                <w:szCs w:val="22"/>
              </w:rPr>
            </w:pPr>
          </w:p>
        </w:tc>
        <w:tc>
          <w:tcPr>
            <w:tcW w:w="2551" w:type="dxa"/>
          </w:tcPr>
          <w:p w14:paraId="464647F3" w14:textId="77777777" w:rsidR="00D97ABF" w:rsidRPr="00651461" w:rsidRDefault="00D97ABF" w:rsidP="00651461">
            <w:pPr>
              <w:spacing w:after="120" w:line="276" w:lineRule="auto"/>
              <w:ind w:left="142"/>
              <w:rPr>
                <w:rFonts w:eastAsia="Calibri"/>
                <w:sz w:val="22"/>
                <w:szCs w:val="22"/>
                <w:lang w:eastAsia="et-EE"/>
              </w:rPr>
            </w:pPr>
          </w:p>
        </w:tc>
      </w:tr>
      <w:tr w:rsidR="00D97ABF" w:rsidRPr="00651461" w14:paraId="261DAE4A" w14:textId="77777777" w:rsidTr="006568F7">
        <w:tc>
          <w:tcPr>
            <w:tcW w:w="421" w:type="dxa"/>
          </w:tcPr>
          <w:p w14:paraId="575104EB" w14:textId="77777777" w:rsidR="00D97ABF" w:rsidRPr="00651461" w:rsidRDefault="00D97ABF" w:rsidP="00651461">
            <w:pPr>
              <w:numPr>
                <w:ilvl w:val="0"/>
                <w:numId w:val="1"/>
              </w:numPr>
              <w:spacing w:after="120" w:line="276" w:lineRule="auto"/>
              <w:ind w:left="137" w:firstLine="0"/>
              <w:rPr>
                <w:rFonts w:eastAsia="Calibri"/>
                <w:sz w:val="22"/>
                <w:szCs w:val="22"/>
                <w:lang w:eastAsia="et-EE"/>
              </w:rPr>
            </w:pPr>
          </w:p>
        </w:tc>
        <w:tc>
          <w:tcPr>
            <w:tcW w:w="6945" w:type="dxa"/>
            <w:tcMar>
              <w:top w:w="0" w:type="dxa"/>
              <w:left w:w="73" w:type="dxa"/>
              <w:bottom w:w="0" w:type="dxa"/>
              <w:right w:w="73" w:type="dxa"/>
            </w:tcMar>
          </w:tcPr>
          <w:p w14:paraId="5A369984" w14:textId="77777777" w:rsidR="00D97ABF" w:rsidRPr="00651461" w:rsidRDefault="00D97ABF" w:rsidP="00651461">
            <w:pPr>
              <w:spacing w:after="120" w:line="276" w:lineRule="auto"/>
              <w:rPr>
                <w:rFonts w:eastAsiaTheme="minorHAnsi"/>
                <w:b/>
                <w:bCs/>
                <w:sz w:val="22"/>
                <w:szCs w:val="22"/>
              </w:rPr>
            </w:pPr>
            <w:r w:rsidRPr="00651461">
              <w:rPr>
                <w:rFonts w:eastAsiaTheme="minorHAnsi"/>
                <w:b/>
                <w:bCs/>
                <w:sz w:val="22"/>
                <w:szCs w:val="22"/>
              </w:rPr>
              <w:t>Teehoiuks mõeldud vahendite eraldamisel toetusfondi kaudu lähtuda kohalike teede pinna-arvestusele põhinevast registrist ja inventariseerimise käigus saadud liiklussageduse andmetest ning eraldada raha ka muude kohalike teerajatiste hoolduseks.</w:t>
            </w:r>
          </w:p>
          <w:p w14:paraId="7BAC373D" w14:textId="77777777" w:rsidR="00D97ABF" w:rsidRPr="00651461" w:rsidRDefault="00D97ABF" w:rsidP="00651461">
            <w:pPr>
              <w:spacing w:after="120" w:line="276" w:lineRule="auto"/>
              <w:rPr>
                <w:spacing w:val="-4"/>
                <w:sz w:val="22"/>
                <w:szCs w:val="22"/>
                <w:lang w:eastAsia="et-EE"/>
              </w:rPr>
            </w:pPr>
            <w:r w:rsidRPr="00651461">
              <w:rPr>
                <w:spacing w:val="-4"/>
                <w:sz w:val="22"/>
                <w:szCs w:val="22"/>
                <w:lang w:eastAsia="et-EE"/>
              </w:rPr>
              <w:t xml:space="preserve">Tänased riigi poolt eraldatud vahendid teehoiu kulude katteks ei kata tegelikku vajadust, mistõttu on järgnevatel aastatel vajadus tõsta teehoiuks mõeldud vahendeid iga-aastaselt vähemalt 5% kuni teede olemi kohase amortisatsiooni välba saavutamiseni. </w:t>
            </w:r>
          </w:p>
          <w:p w14:paraId="18D01AA5" w14:textId="77777777" w:rsidR="00D97ABF" w:rsidRPr="00651461" w:rsidRDefault="00D97ABF" w:rsidP="00651461">
            <w:pPr>
              <w:spacing w:after="120" w:line="276" w:lineRule="auto"/>
              <w:rPr>
                <w:spacing w:val="-4"/>
                <w:sz w:val="22"/>
                <w:szCs w:val="22"/>
                <w:lang w:eastAsia="et-EE"/>
              </w:rPr>
            </w:pPr>
            <w:r w:rsidRPr="00651461">
              <w:rPr>
                <w:spacing w:val="-4"/>
                <w:sz w:val="22"/>
                <w:szCs w:val="22"/>
                <w:lang w:eastAsia="et-EE"/>
              </w:rPr>
              <w:t xml:space="preserve">Teehoiuks mõeldud vahendite võrdsetel alustel eraldamisel toetusfondi kaudu tuleb lähtuda </w:t>
            </w:r>
            <w:r w:rsidRPr="00651461">
              <w:rPr>
                <w:b/>
                <w:spacing w:val="-4"/>
                <w:sz w:val="22"/>
                <w:szCs w:val="22"/>
                <w:lang w:eastAsia="et-EE"/>
              </w:rPr>
              <w:t>kohalike teede pinna</w:t>
            </w:r>
            <w:r w:rsidRPr="00651461">
              <w:rPr>
                <w:b/>
                <w:spacing w:val="-4"/>
                <w:sz w:val="22"/>
                <w:szCs w:val="22"/>
                <w:lang w:eastAsia="et-EE"/>
              </w:rPr>
              <w:softHyphen/>
              <w:t xml:space="preserve">arvestusel põhinevatest riikliku registri andmebaasidest. </w:t>
            </w:r>
            <w:r w:rsidRPr="00651461">
              <w:rPr>
                <w:spacing w:val="-4"/>
                <w:sz w:val="22"/>
                <w:szCs w:val="22"/>
                <w:lang w:eastAsia="et-EE"/>
              </w:rPr>
              <w:t>Hetkel kasutusel oleva teehoiu vahendite eraldamise metoodika muutmine saab toimuda kohalike teede inventeerimise tulemusel omavalitsusliidu ELVL ettepaneku alusel.</w:t>
            </w:r>
          </w:p>
          <w:p w14:paraId="029AEC9C" w14:textId="77777777" w:rsidR="00D97ABF" w:rsidRPr="00651461" w:rsidRDefault="00D97ABF" w:rsidP="00651461">
            <w:pPr>
              <w:spacing w:after="120" w:line="276" w:lineRule="auto"/>
              <w:rPr>
                <w:rFonts w:eastAsiaTheme="minorHAnsi"/>
                <w:b/>
                <w:bCs/>
                <w:sz w:val="22"/>
                <w:szCs w:val="22"/>
              </w:rPr>
            </w:pPr>
            <w:r w:rsidRPr="00651461">
              <w:rPr>
                <w:spacing w:val="-4"/>
                <w:sz w:val="22"/>
                <w:szCs w:val="22"/>
                <w:lang w:eastAsia="et-EE"/>
              </w:rPr>
              <w:t>Transpordiameti poolt korraldatud kohalike teede inventeerimine on lõppenud. Seisuga 22.08.2019 edastatud info kohaselt on loomisel kohalike teede panoraam</w:t>
            </w:r>
            <w:r w:rsidRPr="00651461">
              <w:rPr>
                <w:spacing w:val="-4"/>
                <w:sz w:val="22"/>
                <w:szCs w:val="22"/>
                <w:lang w:eastAsia="et-EE"/>
              </w:rPr>
              <w:softHyphen/>
              <w:t>piltide vaatamise rakendus (EyeVi). Teehoiu toetuse jaotuse arvestuse uue metoodika välja</w:t>
            </w:r>
            <w:r w:rsidRPr="00651461">
              <w:rPr>
                <w:spacing w:val="-4"/>
                <w:sz w:val="22"/>
                <w:szCs w:val="22"/>
                <w:lang w:eastAsia="et-EE"/>
              </w:rPr>
              <w:softHyphen/>
              <w:t>töötamise eelduseks on kohalike teede inventeerimise jätku</w:t>
            </w:r>
            <w:r w:rsidRPr="00651461">
              <w:rPr>
                <w:spacing w:val="-4"/>
                <w:sz w:val="22"/>
                <w:szCs w:val="22"/>
                <w:lang w:eastAsia="et-EE"/>
              </w:rPr>
              <w:softHyphen/>
              <w:t>tegevuste läbiviimine. MKM on teinud ELVL-ile ette</w:t>
            </w:r>
            <w:r w:rsidRPr="00651461">
              <w:rPr>
                <w:spacing w:val="-4"/>
                <w:sz w:val="22"/>
                <w:szCs w:val="22"/>
                <w:lang w:eastAsia="et-EE"/>
              </w:rPr>
              <w:softHyphen/>
              <w:t>paneku inventeerimise jätkutegevuste (kohalike teede liiklus</w:t>
            </w:r>
            <w:r w:rsidRPr="00651461">
              <w:rPr>
                <w:spacing w:val="-4"/>
                <w:sz w:val="22"/>
                <w:szCs w:val="22"/>
                <w:lang w:eastAsia="et-EE"/>
              </w:rPr>
              <w:softHyphen/>
              <w:t>sageduse analüüs, kohalike teede optimaalse seisukorra määratlemine ning kohalike teede teehoiuks vajaminevate vahendite suuruse analüüs) läbiviimiseks ja rahastamiseks. Inventeerimise jätku</w:t>
            </w:r>
            <w:r w:rsidRPr="00651461">
              <w:rPr>
                <w:spacing w:val="-4"/>
                <w:sz w:val="22"/>
                <w:szCs w:val="22"/>
                <w:lang w:eastAsia="et-EE"/>
              </w:rPr>
              <w:softHyphen/>
              <w:t>tegevuse rahastamiseks on kavas esitada taotlus Riigikantseleile toetuse eraldamiseks Poliitikakujundamise kvaliteedi arendamine meetmest. Kuivõrd toetusfondi osaks olev kohalike teede tee</w:t>
            </w:r>
            <w:r w:rsidRPr="00651461">
              <w:rPr>
                <w:spacing w:val="-4"/>
                <w:sz w:val="22"/>
                <w:szCs w:val="22"/>
                <w:lang w:eastAsia="et-EE"/>
              </w:rPr>
              <w:softHyphen/>
              <w:t>hoiu toetus võib tulevikus muutuda kohaliku omavalitsuse üksuste püsiva tulubaasi osaks, soovitab MKM kaasata metoodika muutmisesse ka Rahandusministeeriumi.</w:t>
            </w:r>
            <w:r w:rsidRPr="00651461">
              <w:rPr>
                <w:rFonts w:eastAsia="Calibri"/>
                <w:spacing w:val="-4"/>
                <w:sz w:val="22"/>
                <w:szCs w:val="22"/>
              </w:rPr>
              <w:t xml:space="preserve"> </w:t>
            </w:r>
            <w:r w:rsidRPr="00651461">
              <w:rPr>
                <w:spacing w:val="-4"/>
                <w:sz w:val="22"/>
                <w:szCs w:val="22"/>
                <w:lang w:eastAsia="et-EE"/>
              </w:rPr>
              <w:t>Teede pinna</w:t>
            </w:r>
            <w:r w:rsidRPr="00651461">
              <w:rPr>
                <w:spacing w:val="-4"/>
                <w:sz w:val="22"/>
                <w:szCs w:val="22"/>
                <w:lang w:eastAsia="et-EE"/>
              </w:rPr>
              <w:softHyphen/>
              <w:t xml:space="preserve">arvestusel </w:t>
            </w:r>
            <w:r w:rsidRPr="00651461">
              <w:rPr>
                <w:spacing w:val="-4"/>
                <w:sz w:val="22"/>
                <w:szCs w:val="22"/>
                <w:lang w:eastAsia="et-EE"/>
              </w:rPr>
              <w:lastRenderedPageBreak/>
              <w:t>põhinev arvestus kajastab objektiivsemalt kohalike teede teehoiu vajadusi ning järgib võrdse kohtlemise põhimõtet. Arvestada tuleb ka jalgratta- ja/või jalgteid.</w:t>
            </w:r>
          </w:p>
        </w:tc>
        <w:tc>
          <w:tcPr>
            <w:tcW w:w="4962" w:type="dxa"/>
          </w:tcPr>
          <w:p w14:paraId="0C73C6C9" w14:textId="77777777" w:rsidR="00D97ABF" w:rsidRPr="00651461" w:rsidRDefault="00D97ABF" w:rsidP="00651461">
            <w:pPr>
              <w:spacing w:after="120" w:line="276" w:lineRule="auto"/>
              <w:ind w:left="136" w:right="142" w:firstLine="6"/>
              <w:rPr>
                <w:rFonts w:eastAsiaTheme="minorHAnsi"/>
                <w:b/>
                <w:bCs/>
                <w:spacing w:val="-2"/>
                <w:sz w:val="22"/>
                <w:szCs w:val="22"/>
              </w:rPr>
            </w:pPr>
            <w:r w:rsidRPr="00651461">
              <w:rPr>
                <w:rFonts w:eastAsiaTheme="minorHAnsi"/>
                <w:b/>
                <w:bCs/>
                <w:spacing w:val="-2"/>
                <w:sz w:val="22"/>
                <w:szCs w:val="22"/>
              </w:rPr>
              <w:lastRenderedPageBreak/>
              <w:t>Kliimaministeerium saab teha ettepaneku Vabariigi Valituse määruse muutmiseks kohe, kui vastav metoodika muutmisettepanek on ELVL poolt töörühmale esitatud.</w:t>
            </w:r>
          </w:p>
          <w:p w14:paraId="509DC3A5" w14:textId="77777777" w:rsidR="00D97ABF" w:rsidRPr="00651461" w:rsidRDefault="00D97ABF" w:rsidP="00651461">
            <w:pPr>
              <w:spacing w:after="120" w:line="276" w:lineRule="auto"/>
              <w:ind w:left="136" w:right="142" w:firstLine="6"/>
              <w:rPr>
                <w:rFonts w:eastAsiaTheme="minorHAnsi"/>
                <w:spacing w:val="-2"/>
                <w:sz w:val="22"/>
                <w:szCs w:val="22"/>
              </w:rPr>
            </w:pPr>
            <w:r w:rsidRPr="00651461">
              <w:rPr>
                <w:rFonts w:eastAsiaTheme="minorHAnsi"/>
                <w:spacing w:val="-2"/>
                <w:sz w:val="22"/>
                <w:szCs w:val="22"/>
              </w:rPr>
              <w:t xml:space="preserve">Kohalike teede remondi- ja hooldustööde mahajäämus 2021. aastal teostatud uuringu kohaselt moodustab ca 3 miljardit, mis tähendab, KOV teedevõrgu seisukorra parendamiseks optimaalse seisukorrani tuleks olemasolevat iga-aastast teede ja tänavate hooldus- ja remonditööde eelarvet kasvatada summani 314 miljonit eurot aastas. </w:t>
            </w:r>
          </w:p>
          <w:p w14:paraId="4F676B5F" w14:textId="77777777" w:rsidR="00D97ABF" w:rsidRPr="00651461" w:rsidRDefault="00D97ABF" w:rsidP="00651461">
            <w:pPr>
              <w:spacing w:after="120" w:line="276" w:lineRule="auto"/>
              <w:ind w:left="136" w:right="142" w:firstLine="6"/>
              <w:rPr>
                <w:rFonts w:eastAsiaTheme="minorHAnsi"/>
                <w:spacing w:val="-2"/>
                <w:sz w:val="22"/>
                <w:szCs w:val="22"/>
              </w:rPr>
            </w:pPr>
            <w:r w:rsidRPr="00651461">
              <w:rPr>
                <w:rFonts w:eastAsiaTheme="minorHAnsi"/>
                <w:spacing w:val="-2"/>
                <w:sz w:val="22"/>
                <w:szCs w:val="22"/>
              </w:rPr>
              <w:t xml:space="preserve">Aastatel 2021-2023 on kohalikud omavalitsused investeerinud oma teedesse ca 170-220 mln € aastas. Riik on toetanud ja toetab kohalike teede hoidu ka edaspidi vastavalt riigi eelarvelistele võimalustele (valemipõhine toetus vastavalt teede pikkusele, juhtumipõhine toetus transiit- ja ettevõtlusega seotud teedele ning välisabi). Aastatel 2021-2023 on riik kohalike teede hoidu toetanud 50-80 mln aastas sh välisabi. </w:t>
            </w:r>
          </w:p>
          <w:p w14:paraId="4D8EEF48" w14:textId="77777777" w:rsidR="00D97ABF" w:rsidRPr="00651461" w:rsidRDefault="00D97ABF" w:rsidP="00651461">
            <w:pPr>
              <w:spacing w:after="120" w:line="276" w:lineRule="auto"/>
              <w:ind w:left="136" w:right="142" w:firstLine="6"/>
              <w:rPr>
                <w:rFonts w:eastAsiaTheme="minorHAnsi"/>
                <w:b/>
                <w:bCs/>
                <w:spacing w:val="-2"/>
                <w:sz w:val="22"/>
                <w:szCs w:val="22"/>
              </w:rPr>
            </w:pPr>
            <w:r w:rsidRPr="00651461">
              <w:rPr>
                <w:rFonts w:eastAsiaTheme="minorHAnsi"/>
                <w:b/>
                <w:bCs/>
                <w:spacing w:val="-2"/>
                <w:sz w:val="22"/>
                <w:szCs w:val="22"/>
              </w:rPr>
              <w:t xml:space="preserve">2023. a kevadel tegite ettepaneku, et kohalike teede teehoiutoetus oleks tulubaasi osa. </w:t>
            </w:r>
          </w:p>
          <w:p w14:paraId="7F7E79D7" w14:textId="77777777" w:rsidR="00D97ABF" w:rsidRPr="00651461" w:rsidRDefault="00D97ABF" w:rsidP="00651461">
            <w:pPr>
              <w:spacing w:after="120" w:line="276" w:lineRule="auto"/>
              <w:ind w:left="136" w:right="142" w:firstLine="6"/>
              <w:rPr>
                <w:rFonts w:eastAsiaTheme="minorHAnsi"/>
                <w:b/>
                <w:bCs/>
                <w:spacing w:val="-2"/>
                <w:sz w:val="22"/>
                <w:szCs w:val="22"/>
              </w:rPr>
            </w:pPr>
            <w:r w:rsidRPr="00651461">
              <w:rPr>
                <w:rFonts w:eastAsiaTheme="minorHAnsi"/>
                <w:b/>
                <w:bCs/>
                <w:spacing w:val="-2"/>
                <w:sz w:val="22"/>
                <w:szCs w:val="22"/>
              </w:rPr>
              <w:t xml:space="preserve">Toetame kohalike teede teehoiutoetuse üleviimist tulubaasi ning palume käsitleda seda Rahanduse töörühmas.  </w:t>
            </w:r>
          </w:p>
          <w:p w14:paraId="32152165" w14:textId="77777777" w:rsidR="00D97ABF" w:rsidRPr="00651461" w:rsidRDefault="00D97ABF" w:rsidP="00651461">
            <w:pPr>
              <w:spacing w:after="120" w:line="276" w:lineRule="auto"/>
              <w:ind w:left="136" w:right="142" w:firstLine="6"/>
              <w:rPr>
                <w:rFonts w:eastAsiaTheme="minorHAnsi"/>
                <w:spacing w:val="-2"/>
                <w:sz w:val="22"/>
                <w:szCs w:val="22"/>
              </w:rPr>
            </w:pPr>
          </w:p>
        </w:tc>
        <w:tc>
          <w:tcPr>
            <w:tcW w:w="2551" w:type="dxa"/>
          </w:tcPr>
          <w:p w14:paraId="6FAEF5EE" w14:textId="77777777" w:rsidR="00D97ABF" w:rsidRPr="00651461" w:rsidRDefault="00D97ABF" w:rsidP="00651461">
            <w:pPr>
              <w:spacing w:after="120" w:line="276" w:lineRule="auto"/>
              <w:ind w:left="142"/>
              <w:rPr>
                <w:rFonts w:eastAsia="Calibri"/>
                <w:sz w:val="22"/>
                <w:szCs w:val="22"/>
                <w:lang w:eastAsia="et-EE"/>
              </w:rPr>
            </w:pPr>
          </w:p>
        </w:tc>
      </w:tr>
      <w:tr w:rsidR="00D97ABF" w:rsidRPr="00651461" w14:paraId="0C27B712" w14:textId="77777777" w:rsidTr="006568F7">
        <w:tc>
          <w:tcPr>
            <w:tcW w:w="421" w:type="dxa"/>
          </w:tcPr>
          <w:p w14:paraId="5BB4060D" w14:textId="77777777" w:rsidR="00D97ABF" w:rsidRPr="00651461" w:rsidRDefault="00D97ABF" w:rsidP="00651461">
            <w:pPr>
              <w:numPr>
                <w:ilvl w:val="0"/>
                <w:numId w:val="1"/>
              </w:numPr>
              <w:spacing w:after="120" w:line="276" w:lineRule="auto"/>
              <w:ind w:left="137" w:firstLine="0"/>
              <w:rPr>
                <w:rFonts w:eastAsia="Calibri"/>
                <w:sz w:val="22"/>
                <w:szCs w:val="22"/>
                <w:lang w:eastAsia="et-EE"/>
              </w:rPr>
            </w:pPr>
          </w:p>
        </w:tc>
        <w:tc>
          <w:tcPr>
            <w:tcW w:w="6945" w:type="dxa"/>
            <w:tcMar>
              <w:top w:w="0" w:type="dxa"/>
              <w:left w:w="73" w:type="dxa"/>
              <w:bottom w:w="0" w:type="dxa"/>
              <w:right w:w="73" w:type="dxa"/>
            </w:tcMar>
          </w:tcPr>
          <w:p w14:paraId="24591144" w14:textId="77777777" w:rsidR="00D97ABF" w:rsidRPr="00651461" w:rsidRDefault="00D97ABF" w:rsidP="00651461">
            <w:pPr>
              <w:spacing w:after="120" w:line="276" w:lineRule="auto"/>
              <w:rPr>
                <w:rFonts w:eastAsia="Calibri"/>
                <w:spacing w:val="-4"/>
                <w:sz w:val="22"/>
                <w:szCs w:val="22"/>
              </w:rPr>
            </w:pPr>
            <w:r w:rsidRPr="00651461">
              <w:rPr>
                <w:rFonts w:eastAsia="Calibri"/>
                <w:b/>
                <w:bCs/>
                <w:spacing w:val="-4"/>
                <w:sz w:val="22"/>
                <w:szCs w:val="22"/>
              </w:rPr>
              <w:t>Riigieelarveliste vahendite, CO2 kvootide müügist saadavate vahendite või EL 2021+ vahendite arvel finantseeritavad toetus</w:t>
            </w:r>
            <w:r w:rsidRPr="00651461">
              <w:rPr>
                <w:rFonts w:eastAsia="Calibri"/>
                <w:b/>
                <w:bCs/>
                <w:spacing w:val="-4"/>
                <w:sz w:val="22"/>
                <w:szCs w:val="22"/>
              </w:rPr>
              <w:softHyphen/>
              <w:t>meetmed liikuvuse parandamiseks, sh elektrisõidukite laadimis</w:t>
            </w:r>
            <w:r w:rsidRPr="00651461">
              <w:rPr>
                <w:rFonts w:eastAsia="Calibri"/>
                <w:b/>
                <w:bCs/>
                <w:spacing w:val="-4"/>
                <w:sz w:val="22"/>
                <w:szCs w:val="22"/>
              </w:rPr>
              <w:softHyphen/>
              <w:t>taristu rajamiseks, ühis</w:t>
            </w:r>
            <w:r w:rsidRPr="00651461">
              <w:rPr>
                <w:rFonts w:eastAsia="Calibri"/>
                <w:b/>
                <w:bCs/>
                <w:spacing w:val="-4"/>
                <w:sz w:val="22"/>
                <w:szCs w:val="22"/>
              </w:rPr>
              <w:softHyphen/>
              <w:t>transpordi veeremi soetamiseks, ühis</w:t>
            </w:r>
            <w:r w:rsidRPr="00651461">
              <w:rPr>
                <w:rFonts w:eastAsia="Calibri"/>
                <w:b/>
                <w:bCs/>
                <w:spacing w:val="-4"/>
                <w:sz w:val="22"/>
                <w:szCs w:val="22"/>
              </w:rPr>
              <w:softHyphen/>
              <w:t>transpordi jm aktiivsete liikumisviiside taristu rajamiseks.</w:t>
            </w:r>
          </w:p>
          <w:p w14:paraId="07F830CD" w14:textId="77777777" w:rsidR="00D97ABF" w:rsidRPr="00651461" w:rsidRDefault="00D97ABF" w:rsidP="00651461">
            <w:pPr>
              <w:spacing w:after="120" w:line="276" w:lineRule="auto"/>
              <w:rPr>
                <w:rFonts w:eastAsiaTheme="minorHAnsi"/>
                <w:b/>
                <w:bCs/>
                <w:sz w:val="22"/>
                <w:szCs w:val="22"/>
              </w:rPr>
            </w:pPr>
            <w:r w:rsidRPr="00651461">
              <w:rPr>
                <w:rFonts w:eastAsia="Calibri"/>
                <w:spacing w:val="-4"/>
                <w:sz w:val="22"/>
                <w:szCs w:val="22"/>
              </w:rPr>
              <w:t>Elektritranspordi arendamiseks uute trammi</w:t>
            </w:r>
            <w:r w:rsidRPr="00651461">
              <w:rPr>
                <w:rFonts w:eastAsia="Calibri"/>
                <w:spacing w:val="-4"/>
                <w:sz w:val="22"/>
                <w:szCs w:val="22"/>
              </w:rPr>
              <w:softHyphen/>
              <w:t>liinide ehitus ja vastava veeremi soetus, jalg</w:t>
            </w:r>
            <w:r w:rsidRPr="00651461">
              <w:rPr>
                <w:rFonts w:eastAsia="Calibri"/>
                <w:spacing w:val="-4"/>
                <w:sz w:val="22"/>
                <w:szCs w:val="22"/>
              </w:rPr>
              <w:softHyphen/>
              <w:t>ratta</w:t>
            </w:r>
            <w:r w:rsidRPr="00651461">
              <w:rPr>
                <w:rFonts w:eastAsia="Calibri"/>
                <w:spacing w:val="-4"/>
                <w:sz w:val="22"/>
                <w:szCs w:val="22"/>
              </w:rPr>
              <w:softHyphen/>
              <w:t>teede ehitus, elektri ja vesiniksõidukite soetus ja laadimis</w:t>
            </w:r>
            <w:r w:rsidRPr="00651461">
              <w:rPr>
                <w:rFonts w:eastAsia="Calibri"/>
                <w:spacing w:val="-4"/>
                <w:sz w:val="22"/>
                <w:szCs w:val="22"/>
              </w:rPr>
              <w:softHyphen/>
              <w:t>taristu rajamine jms. Laadimistaristu loomine aitab tagada kiiremat üleminekut heite- ja müra</w:t>
            </w:r>
            <w:r w:rsidRPr="00651461">
              <w:rPr>
                <w:rFonts w:eastAsia="Calibri"/>
                <w:spacing w:val="-4"/>
                <w:sz w:val="22"/>
                <w:szCs w:val="22"/>
              </w:rPr>
              <w:softHyphen/>
              <w:t>vabale autokasutusele, mis on oluline nii keskkonna</w:t>
            </w:r>
            <w:r w:rsidRPr="00651461">
              <w:rPr>
                <w:rFonts w:eastAsia="Calibri"/>
                <w:spacing w:val="-4"/>
                <w:sz w:val="22"/>
                <w:szCs w:val="22"/>
              </w:rPr>
              <w:softHyphen/>
              <w:t>hoiu kui ka kliima</w:t>
            </w:r>
            <w:r w:rsidRPr="00651461">
              <w:rPr>
                <w:rFonts w:eastAsia="Calibri"/>
                <w:spacing w:val="-4"/>
                <w:sz w:val="22"/>
                <w:szCs w:val="22"/>
              </w:rPr>
              <w:softHyphen/>
              <w:t>muutuste mõju leevendamisel. Elektrisõidukite laadimistaristu ehitamine on eelduseks madalama müra</w:t>
            </w:r>
            <w:r w:rsidRPr="00651461">
              <w:rPr>
                <w:rFonts w:eastAsia="Calibri"/>
                <w:spacing w:val="-4"/>
                <w:sz w:val="22"/>
                <w:szCs w:val="22"/>
              </w:rPr>
              <w:softHyphen/>
              <w:t>tasemega sõidukite kasutusele</w:t>
            </w:r>
            <w:r w:rsidRPr="00651461">
              <w:rPr>
                <w:rFonts w:eastAsia="Calibri"/>
                <w:spacing w:val="-4"/>
                <w:sz w:val="22"/>
                <w:szCs w:val="22"/>
              </w:rPr>
              <w:softHyphen/>
              <w:t>võtuks. Lisaks autodele peaks taristu võimaldama laadida ka teisi elektrilisi sõidukeid (jalgrattad, tõukerattad jne).</w:t>
            </w:r>
          </w:p>
        </w:tc>
        <w:tc>
          <w:tcPr>
            <w:tcW w:w="4962" w:type="dxa"/>
          </w:tcPr>
          <w:p w14:paraId="5774ECCE" w14:textId="77777777" w:rsidR="00D97ABF" w:rsidRPr="00651461" w:rsidRDefault="00D97ABF" w:rsidP="00651461">
            <w:pPr>
              <w:spacing w:after="120" w:line="276" w:lineRule="auto"/>
              <w:ind w:left="136" w:right="142" w:firstLine="6"/>
              <w:rPr>
                <w:rFonts w:eastAsiaTheme="minorHAnsi"/>
                <w:sz w:val="22"/>
                <w:szCs w:val="22"/>
              </w:rPr>
            </w:pPr>
            <w:r w:rsidRPr="00651461">
              <w:rPr>
                <w:rFonts w:eastAsiaTheme="minorHAnsi"/>
                <w:sz w:val="22"/>
                <w:szCs w:val="22"/>
              </w:rPr>
              <w:t>CO2 vaheditest on kavandamisel mitmed meetmed seoses alternatiivkütuste taristu arenguga (elektrilaadimistaristu raskeveokitele ning elektrilaadimistarsistu kortermajade juurde). Samuti toetame CO2 vahenditest ühistranspordi ligipääsetavuse parandamist, taktipõhise rongiliikluse arendamist ning Tartu-Riia rongiliikluse alustamist. Kavas on ka meetmed nullheitega ühissõidukite hankimiseks ühistranspordikeskuste poolt ning erinevat pilootprojektid ühistranspordi tõhustamiseks (sh koolitransport).</w:t>
            </w:r>
          </w:p>
        </w:tc>
        <w:tc>
          <w:tcPr>
            <w:tcW w:w="2551" w:type="dxa"/>
          </w:tcPr>
          <w:p w14:paraId="3BAD8DDA" w14:textId="77777777" w:rsidR="00D97ABF" w:rsidRPr="00651461" w:rsidRDefault="00D97ABF" w:rsidP="00651461">
            <w:pPr>
              <w:spacing w:after="120" w:line="276" w:lineRule="auto"/>
              <w:ind w:left="142"/>
              <w:rPr>
                <w:rFonts w:eastAsia="Calibri"/>
                <w:sz w:val="22"/>
                <w:szCs w:val="22"/>
                <w:lang w:eastAsia="et-EE"/>
              </w:rPr>
            </w:pPr>
          </w:p>
        </w:tc>
      </w:tr>
      <w:tr w:rsidR="00D97ABF" w:rsidRPr="00651461" w14:paraId="7BB9C914" w14:textId="77777777" w:rsidTr="006568F7">
        <w:tc>
          <w:tcPr>
            <w:tcW w:w="421" w:type="dxa"/>
          </w:tcPr>
          <w:p w14:paraId="6AA6DCF7" w14:textId="77777777" w:rsidR="00D97ABF" w:rsidRPr="00651461" w:rsidRDefault="00D97ABF" w:rsidP="00651461">
            <w:pPr>
              <w:numPr>
                <w:ilvl w:val="0"/>
                <w:numId w:val="1"/>
              </w:numPr>
              <w:spacing w:after="120" w:line="276" w:lineRule="auto"/>
              <w:ind w:left="137" w:firstLine="0"/>
              <w:rPr>
                <w:rFonts w:eastAsia="Calibri"/>
                <w:sz w:val="22"/>
                <w:szCs w:val="22"/>
                <w:lang w:eastAsia="et-EE"/>
              </w:rPr>
            </w:pPr>
          </w:p>
        </w:tc>
        <w:tc>
          <w:tcPr>
            <w:tcW w:w="6945" w:type="dxa"/>
            <w:tcMar>
              <w:top w:w="0" w:type="dxa"/>
              <w:left w:w="73" w:type="dxa"/>
              <w:bottom w:w="0" w:type="dxa"/>
              <w:right w:w="73" w:type="dxa"/>
            </w:tcMar>
          </w:tcPr>
          <w:p w14:paraId="1E77EF1C" w14:textId="77777777" w:rsidR="00D97ABF" w:rsidRPr="00651461" w:rsidRDefault="00D97ABF" w:rsidP="00651461">
            <w:pPr>
              <w:spacing w:after="120" w:line="276" w:lineRule="auto"/>
              <w:rPr>
                <w:rFonts w:eastAsia="Calibri"/>
                <w:b/>
                <w:bCs/>
                <w:spacing w:val="-4"/>
                <w:sz w:val="22"/>
                <w:szCs w:val="22"/>
              </w:rPr>
            </w:pPr>
            <w:r w:rsidRPr="00651461">
              <w:rPr>
                <w:rFonts w:eastAsiaTheme="minorHAnsi"/>
                <w:b/>
                <w:bCs/>
                <w:sz w:val="22"/>
                <w:szCs w:val="22"/>
              </w:rPr>
              <w:t xml:space="preserve">Leida seadusandlik lahendus munitsipaal omandis olevatele kergliiklustee definitsioonile ning töötada välja kergliiklusteede kilomeetri põhine hooldus/korrashoiu riiklik rahastus mudel, mis on </w:t>
            </w:r>
            <w:r w:rsidRPr="00651461">
              <w:rPr>
                <w:b/>
                <w:bCs/>
                <w:sz w:val="22"/>
                <w:szCs w:val="22"/>
                <w:lang w:eastAsia="et-EE"/>
              </w:rPr>
              <w:t>eraldiseisev</w:t>
            </w:r>
            <w:r w:rsidRPr="00651461">
              <w:rPr>
                <w:rFonts w:eastAsiaTheme="minorHAnsi"/>
                <w:b/>
                <w:bCs/>
                <w:sz w:val="22"/>
                <w:szCs w:val="22"/>
              </w:rPr>
              <w:t xml:space="preserve"> riiklik toetus ja mis ei ole seotud </w:t>
            </w:r>
            <w:r w:rsidRPr="00651461">
              <w:rPr>
                <w:b/>
                <w:bCs/>
                <w:sz w:val="22"/>
                <w:szCs w:val="22"/>
                <w:lang w:eastAsia="et-EE"/>
              </w:rPr>
              <w:t>kohalike teede hoiuks eraldatud toetus valemiga.</w:t>
            </w:r>
          </w:p>
          <w:p w14:paraId="7A1CD6EA" w14:textId="77777777" w:rsidR="00D97ABF" w:rsidRPr="00651461" w:rsidRDefault="00D97ABF" w:rsidP="00651461">
            <w:pPr>
              <w:spacing w:after="120" w:line="276" w:lineRule="auto"/>
              <w:rPr>
                <w:rFonts w:eastAsia="Calibri"/>
                <w:b/>
                <w:bCs/>
                <w:spacing w:val="-4"/>
                <w:sz w:val="22"/>
                <w:szCs w:val="22"/>
              </w:rPr>
            </w:pPr>
            <w:r w:rsidRPr="00651461">
              <w:rPr>
                <w:rFonts w:eastAsiaTheme="minorHAnsi"/>
                <w:sz w:val="22"/>
                <w:szCs w:val="22"/>
              </w:rPr>
              <w:t xml:space="preserve">Kehtivas liiklusseaduses on defineeritud jalgratta-ja jalgtee , jalgrattarada, jalgrattatee kuid üldine kergliiklustee definitsioon puudub. Kergliiklustee termin on küll kirjeldatud teeregistri põhimääruses </w:t>
            </w:r>
            <w:r w:rsidRPr="00651461">
              <w:rPr>
                <w:rFonts w:eastAsiaTheme="minorHAnsi"/>
                <w:i/>
                <w:iCs/>
                <w:sz w:val="22"/>
                <w:szCs w:val="22"/>
              </w:rPr>
              <w:t>(</w:t>
            </w:r>
            <w:r w:rsidRPr="00651461">
              <w:rPr>
                <w:rFonts w:eastAsiaTheme="minorHAnsi"/>
                <w:i/>
                <w:iCs/>
                <w:color w:val="202020"/>
                <w:sz w:val="22"/>
                <w:szCs w:val="22"/>
                <w:shd w:val="clear" w:color="auto" w:fill="FFFFFF"/>
              </w:rPr>
              <w:t>1)</w:t>
            </w:r>
            <w:r w:rsidRPr="00651461">
              <w:rPr>
                <w:rFonts w:eastAsiaTheme="minorHAnsi"/>
                <w:i/>
                <w:iCs/>
                <w:color w:val="202020"/>
                <w:sz w:val="22"/>
                <w:szCs w:val="22"/>
                <w:bdr w:val="none" w:sz="0" w:space="0" w:color="auto" w:frame="1"/>
                <w:shd w:val="clear" w:color="auto" w:fill="FFFFFF"/>
              </w:rPr>
              <w:t> </w:t>
            </w:r>
            <w:r w:rsidRPr="00651461">
              <w:rPr>
                <w:rFonts w:eastAsiaTheme="minorHAnsi"/>
                <w:i/>
                <w:iCs/>
                <w:color w:val="202020"/>
                <w:sz w:val="22"/>
                <w:szCs w:val="22"/>
                <w:shd w:val="clear" w:color="auto" w:fill="FFFFFF"/>
              </w:rPr>
              <w:t xml:space="preserve">kergliiklustee on sõiduteest eraldatud jalgratta- ja jalgtee, jalgtee, jalgrattatee või tee koosseisu kuuluv kõnnitee; </w:t>
            </w:r>
            <w:r w:rsidRPr="00651461">
              <w:rPr>
                <w:rFonts w:eastAsiaTheme="minorHAnsi"/>
                <w:color w:val="202020"/>
                <w:sz w:val="22"/>
                <w:szCs w:val="22"/>
                <w:shd w:val="clear" w:color="auto" w:fill="FFFFFF"/>
              </w:rPr>
              <w:t xml:space="preserve">kuid puudub üldine seadusandlik terminoloogia. Samuti ei ole kergliiklusteed arvestatud kohalike teede hoiuks üldise kohalike teede hulka, (kuna tegemist on sõidutest eraldatud teega) seega </w:t>
            </w:r>
            <w:r w:rsidRPr="00651461">
              <w:rPr>
                <w:rFonts w:eastAsiaTheme="minorHAnsi"/>
                <w:color w:val="202020"/>
                <w:sz w:val="22"/>
                <w:szCs w:val="22"/>
                <w:shd w:val="clear" w:color="auto" w:fill="FFFFFF"/>
              </w:rPr>
              <w:lastRenderedPageBreak/>
              <w:t>puudub sellisele teeliigile riiklik teede</w:t>
            </w:r>
            <w:r w:rsidRPr="00651461">
              <w:rPr>
                <w:rFonts w:eastAsiaTheme="minorHAnsi"/>
                <w:color w:val="202020"/>
                <w:sz w:val="22"/>
                <w:szCs w:val="22"/>
                <w:shd w:val="clear" w:color="auto" w:fill="FFFFFF"/>
              </w:rPr>
              <w:softHyphen/>
              <w:t>toetus. Ettepanek töötada välja kergliiklusteede hooldus ja korrushoiu riiklik toetus valem.</w:t>
            </w:r>
          </w:p>
        </w:tc>
        <w:tc>
          <w:tcPr>
            <w:tcW w:w="4962" w:type="dxa"/>
          </w:tcPr>
          <w:p w14:paraId="3F6DD5BB" w14:textId="77777777" w:rsidR="00D97ABF" w:rsidRPr="00651461" w:rsidRDefault="00D97ABF" w:rsidP="00651461">
            <w:pPr>
              <w:spacing w:after="120" w:line="276" w:lineRule="auto"/>
              <w:ind w:left="136" w:right="142" w:firstLine="6"/>
              <w:rPr>
                <w:rFonts w:eastAsiaTheme="minorHAnsi"/>
                <w:b/>
                <w:bCs/>
                <w:sz w:val="22"/>
                <w:szCs w:val="22"/>
              </w:rPr>
            </w:pPr>
            <w:r w:rsidRPr="00651461">
              <w:rPr>
                <w:rFonts w:eastAsiaTheme="minorHAnsi"/>
                <w:b/>
                <w:bCs/>
                <w:sz w:val="22"/>
                <w:szCs w:val="22"/>
              </w:rPr>
              <w:lastRenderedPageBreak/>
              <w:t xml:space="preserve">Palume selgitada, milles seisneb kergliiklusteede omandipõhise definitsiooni erinevus. </w:t>
            </w:r>
          </w:p>
          <w:p w14:paraId="73AD312F" w14:textId="77777777" w:rsidR="00D97ABF" w:rsidRPr="00651461" w:rsidRDefault="00D97ABF" w:rsidP="00651461">
            <w:pPr>
              <w:spacing w:after="120" w:line="276" w:lineRule="auto"/>
              <w:ind w:left="136" w:right="142" w:firstLine="6"/>
              <w:rPr>
                <w:rFonts w:eastAsiaTheme="minorHAnsi"/>
                <w:sz w:val="22"/>
                <w:szCs w:val="22"/>
              </w:rPr>
            </w:pPr>
            <w:r w:rsidRPr="00651461">
              <w:rPr>
                <w:rFonts w:eastAsiaTheme="minorHAnsi"/>
                <w:sz w:val="22"/>
                <w:szCs w:val="22"/>
              </w:rPr>
              <w:t>Kergliiklustee on defineeritud kliimaministri määruses nr 71 „Tee projekteerimise normid“, mille §2  (1) p 10 kohaselt on kergliiklustee kõnnitee, jalgtee, jalgratta- ja jalgtee ning jalgrattatee liiklusseaduse tähenduses;</w:t>
            </w:r>
          </w:p>
          <w:p w14:paraId="5644D880" w14:textId="77777777" w:rsidR="00D97ABF" w:rsidRPr="00651461" w:rsidRDefault="00D97ABF" w:rsidP="00651461">
            <w:pPr>
              <w:spacing w:after="120" w:line="276" w:lineRule="auto"/>
              <w:ind w:left="136" w:right="142" w:firstLine="6"/>
              <w:rPr>
                <w:rFonts w:eastAsiaTheme="minorHAnsi"/>
                <w:sz w:val="22"/>
                <w:szCs w:val="22"/>
              </w:rPr>
            </w:pPr>
            <w:r w:rsidRPr="00651461">
              <w:rPr>
                <w:rFonts w:eastAsiaTheme="minorHAnsi"/>
                <w:sz w:val="22"/>
                <w:szCs w:val="22"/>
              </w:rPr>
              <w:t xml:space="preserve">Transpordiamet ja kohalikud omavalitsused teevad igakülgset koostööd kergliiklusteede rajamiseks suurendamaks kohalike elanike ligipääsetavuse võimalusi. </w:t>
            </w:r>
          </w:p>
          <w:p w14:paraId="2A328D3A" w14:textId="77777777" w:rsidR="00D97ABF" w:rsidRPr="00651461" w:rsidRDefault="00D97ABF" w:rsidP="00651461">
            <w:pPr>
              <w:spacing w:after="120" w:line="276" w:lineRule="auto"/>
              <w:ind w:left="136" w:right="142" w:firstLine="6"/>
              <w:rPr>
                <w:rFonts w:eastAsiaTheme="minorHAnsi"/>
                <w:sz w:val="22"/>
                <w:szCs w:val="22"/>
              </w:rPr>
            </w:pPr>
            <w:r w:rsidRPr="00651461">
              <w:rPr>
                <w:rFonts w:eastAsiaTheme="minorHAnsi"/>
                <w:sz w:val="22"/>
                <w:szCs w:val="22"/>
              </w:rPr>
              <w:t xml:space="preserve">Kergliiklusteede omandipõhine jaotus ja korrashoiukohustus  on määratletud  sarnaselt </w:t>
            </w:r>
            <w:r w:rsidRPr="00651461">
              <w:rPr>
                <w:rFonts w:eastAsiaTheme="minorHAnsi"/>
                <w:sz w:val="22"/>
                <w:szCs w:val="22"/>
              </w:rPr>
              <w:lastRenderedPageBreak/>
              <w:t xml:space="preserve">avalikult kasutatava teega vastavalt sellele, kellele kuulub kergliiklustee alune maa või kelle kasuks on seatud servituut. </w:t>
            </w:r>
          </w:p>
          <w:p w14:paraId="7060C508" w14:textId="77777777" w:rsidR="00D97ABF" w:rsidRPr="00651461" w:rsidRDefault="00D97ABF" w:rsidP="00651461">
            <w:pPr>
              <w:spacing w:after="120" w:line="276" w:lineRule="auto"/>
              <w:ind w:left="136" w:right="142" w:firstLine="6"/>
              <w:rPr>
                <w:rFonts w:eastAsiaTheme="minorHAnsi"/>
                <w:sz w:val="22"/>
                <w:szCs w:val="22"/>
              </w:rPr>
            </w:pPr>
            <w:r w:rsidRPr="00651461">
              <w:rPr>
                <w:rFonts w:eastAsiaTheme="minorHAnsi"/>
                <w:sz w:val="22"/>
                <w:szCs w:val="22"/>
              </w:rPr>
              <w:t>Õiguslikud tööriistad kergliiklusteede omandi korrastamiseks on hetkel olemas. Samuti on teeregistrisse võimalik kergliiklusteid kanda. Hetkel on probleem selles, et osadest KOVidest ei tule kergliiklusteede kohta andmeid. Kui algandmestik kergliiklusteede osas saab korda (teejooned tekitatud ja omand korrastatud), siis saab rääkida andmetest, mille pealt arvutada toetuse suurust.</w:t>
            </w:r>
          </w:p>
          <w:p w14:paraId="4B73B160" w14:textId="77777777" w:rsidR="00D97ABF" w:rsidRPr="00651461" w:rsidRDefault="00D97ABF" w:rsidP="00651461">
            <w:pPr>
              <w:spacing w:after="120" w:line="276" w:lineRule="auto"/>
              <w:ind w:left="136" w:right="142" w:firstLine="6"/>
              <w:rPr>
                <w:rFonts w:eastAsiaTheme="minorHAnsi"/>
                <w:sz w:val="22"/>
                <w:szCs w:val="22"/>
              </w:rPr>
            </w:pPr>
            <w:r w:rsidRPr="00651461">
              <w:rPr>
                <w:rFonts w:eastAsiaTheme="minorHAnsi"/>
                <w:sz w:val="22"/>
                <w:szCs w:val="22"/>
              </w:rPr>
              <w:t>Samas, riigi rahalised võimalused ja väljakutsed sunnivad otsima viise teedetaristu efektiivsemaks majandamiseks  olemasolevate rahastamismahtude juures tagades samaaegselt arengudokumentides seatud eesmärkide täitmine.</w:t>
            </w:r>
          </w:p>
          <w:p w14:paraId="30689840" w14:textId="77777777" w:rsidR="00D97ABF" w:rsidRPr="00651461" w:rsidRDefault="00D97ABF" w:rsidP="00651461">
            <w:pPr>
              <w:spacing w:after="120" w:line="276" w:lineRule="auto"/>
              <w:ind w:left="136" w:right="142" w:firstLine="6"/>
              <w:rPr>
                <w:rFonts w:eastAsiaTheme="minorHAnsi"/>
                <w:sz w:val="22"/>
                <w:szCs w:val="22"/>
              </w:rPr>
            </w:pPr>
            <w:r w:rsidRPr="00651461">
              <w:rPr>
                <w:rFonts w:eastAsiaTheme="minorHAnsi"/>
                <w:sz w:val="22"/>
                <w:szCs w:val="22"/>
              </w:rPr>
              <w:t>Kliimaministeerium saab teha ettepaneku Vabariigi Valituse määruse täiendamiseks kergliiklusteedele toetuse osas kohe, kui teeregistris andmed korrastatud ja vastav toetuse valemi  ettepanek on ELVL poolt töörühmale esitatud.</w:t>
            </w:r>
          </w:p>
          <w:p w14:paraId="37A5AA10" w14:textId="77777777" w:rsidR="00D97ABF" w:rsidRPr="00651461" w:rsidRDefault="00D97ABF" w:rsidP="00651461">
            <w:pPr>
              <w:spacing w:after="120" w:line="276" w:lineRule="auto"/>
              <w:ind w:left="136" w:right="142" w:firstLine="6"/>
              <w:rPr>
                <w:rFonts w:eastAsiaTheme="minorHAnsi"/>
                <w:sz w:val="22"/>
                <w:szCs w:val="22"/>
              </w:rPr>
            </w:pPr>
            <w:r w:rsidRPr="00651461">
              <w:rPr>
                <w:rFonts w:eastAsiaTheme="minorHAnsi"/>
                <w:sz w:val="22"/>
                <w:szCs w:val="22"/>
              </w:rPr>
              <w:t xml:space="preserve">2023. a kevadel tegite ettepaneku, et teehoiutoetus oleks tulubaasi osa. </w:t>
            </w:r>
          </w:p>
          <w:p w14:paraId="697A0758" w14:textId="77777777" w:rsidR="00D97ABF" w:rsidRPr="00651461" w:rsidRDefault="00D97ABF" w:rsidP="00651461">
            <w:pPr>
              <w:spacing w:after="120" w:line="276" w:lineRule="auto"/>
              <w:ind w:left="136" w:right="142" w:firstLine="6"/>
              <w:rPr>
                <w:rFonts w:eastAsiaTheme="minorHAnsi"/>
                <w:sz w:val="22"/>
                <w:szCs w:val="22"/>
              </w:rPr>
            </w:pPr>
            <w:r w:rsidRPr="00651461">
              <w:rPr>
                <w:rFonts w:eastAsiaTheme="minorHAnsi"/>
                <w:sz w:val="22"/>
                <w:szCs w:val="22"/>
              </w:rPr>
              <w:t>Kohalike teede teehoiutoetuse üleviimine KOV tulubaasi tagab teede hoiuks mõeldud summa kasvu vastavalt tulumaksu laekumisele ning võimaldab vahendite paindlikku kasutamist. Tulubaasi on mõistlik anda korraga mitu toetusliiki.</w:t>
            </w:r>
          </w:p>
          <w:p w14:paraId="0978AB84" w14:textId="77777777" w:rsidR="00D97ABF" w:rsidRPr="00651461" w:rsidRDefault="00D97ABF" w:rsidP="00651461">
            <w:pPr>
              <w:spacing w:after="120" w:line="276" w:lineRule="auto"/>
              <w:ind w:left="136" w:right="142" w:firstLine="6"/>
              <w:rPr>
                <w:rFonts w:eastAsiaTheme="minorHAnsi"/>
                <w:sz w:val="22"/>
                <w:szCs w:val="22"/>
              </w:rPr>
            </w:pPr>
            <w:r w:rsidRPr="00651461">
              <w:rPr>
                <w:rFonts w:eastAsiaTheme="minorHAnsi"/>
                <w:sz w:val="22"/>
                <w:szCs w:val="22"/>
              </w:rPr>
              <w:lastRenderedPageBreak/>
              <w:t xml:space="preserve">Toetame kohalike teede teehoiutoetuse üleviimist tulubaasi ning palume käsitleda seda Rahanduse töörühmas.  </w:t>
            </w:r>
          </w:p>
          <w:p w14:paraId="755893AF" w14:textId="77777777" w:rsidR="00D97ABF" w:rsidRPr="00651461" w:rsidRDefault="00D97ABF" w:rsidP="00651461">
            <w:pPr>
              <w:spacing w:after="120" w:line="276" w:lineRule="auto"/>
              <w:ind w:left="136" w:right="142" w:firstLine="6"/>
              <w:rPr>
                <w:rFonts w:eastAsiaTheme="minorHAnsi"/>
                <w:sz w:val="22"/>
                <w:szCs w:val="22"/>
              </w:rPr>
            </w:pPr>
          </w:p>
        </w:tc>
        <w:tc>
          <w:tcPr>
            <w:tcW w:w="2551" w:type="dxa"/>
          </w:tcPr>
          <w:p w14:paraId="62268B45" w14:textId="77777777" w:rsidR="00D97ABF" w:rsidRPr="00651461" w:rsidRDefault="00D97ABF" w:rsidP="00651461">
            <w:pPr>
              <w:spacing w:after="120" w:line="276" w:lineRule="auto"/>
              <w:ind w:left="142"/>
              <w:rPr>
                <w:rFonts w:eastAsia="Calibri"/>
                <w:sz w:val="22"/>
                <w:szCs w:val="22"/>
                <w:lang w:eastAsia="et-EE"/>
              </w:rPr>
            </w:pPr>
          </w:p>
        </w:tc>
      </w:tr>
    </w:tbl>
    <w:p w14:paraId="2163FD80" w14:textId="77777777" w:rsidR="00D97ABF" w:rsidRPr="00651461" w:rsidRDefault="00D97ABF" w:rsidP="00651461">
      <w:pPr>
        <w:spacing w:after="120" w:line="276" w:lineRule="auto"/>
        <w:rPr>
          <w:rFonts w:eastAsiaTheme="minorHAnsi"/>
          <w:sz w:val="22"/>
          <w:szCs w:val="22"/>
        </w:rPr>
      </w:pPr>
    </w:p>
    <w:p w14:paraId="4E912710" w14:textId="60B0E303" w:rsidR="005B2B6D" w:rsidRPr="00651461" w:rsidRDefault="005B2B6D" w:rsidP="00651461">
      <w:pPr>
        <w:spacing w:after="120" w:line="276" w:lineRule="auto"/>
        <w:jc w:val="both"/>
        <w:rPr>
          <w:bCs/>
          <w:sz w:val="22"/>
          <w:szCs w:val="22"/>
        </w:rPr>
      </w:pPr>
    </w:p>
    <w:sectPr w:rsidR="005B2B6D" w:rsidRPr="00651461" w:rsidSect="00D97AB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27DFC" w14:textId="77777777" w:rsidR="00061575" w:rsidRDefault="00061575">
      <w:r>
        <w:separator/>
      </w:r>
    </w:p>
  </w:endnote>
  <w:endnote w:type="continuationSeparator" w:id="0">
    <w:p w14:paraId="5236E0F6" w14:textId="77777777" w:rsidR="00061575" w:rsidRDefault="0006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aramond-Bold">
    <w:altName w:val="Garamond"/>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E0C4D" w14:textId="77777777" w:rsidR="00061575" w:rsidRDefault="00061575">
      <w:r>
        <w:separator/>
      </w:r>
    </w:p>
  </w:footnote>
  <w:footnote w:type="continuationSeparator" w:id="0">
    <w:p w14:paraId="799B5E29" w14:textId="77777777" w:rsidR="00061575" w:rsidRDefault="00061575">
      <w:r>
        <w:continuationSeparator/>
      </w:r>
    </w:p>
  </w:footnote>
  <w:footnote w:id="1">
    <w:p w14:paraId="4F80E72F" w14:textId="239E160E" w:rsidR="00651461" w:rsidRPr="00C35CE4" w:rsidRDefault="00651461" w:rsidP="00651461">
      <w:pPr>
        <w:spacing w:after="120" w:line="276" w:lineRule="auto"/>
        <w:jc w:val="both"/>
        <w:rPr>
          <w:bCs/>
          <w:sz w:val="20"/>
          <w:szCs w:val="20"/>
        </w:rPr>
      </w:pPr>
      <w:r w:rsidRPr="00C35CE4">
        <w:rPr>
          <w:rStyle w:val="FootnoteReference"/>
          <w:sz w:val="22"/>
          <w:szCs w:val="22"/>
        </w:rPr>
        <w:footnoteRef/>
      </w:r>
      <w:r w:rsidRPr="00C35CE4">
        <w:rPr>
          <w:sz w:val="22"/>
          <w:szCs w:val="22"/>
        </w:rPr>
        <w:t xml:space="preserve"> </w:t>
      </w:r>
      <w:hyperlink r:id="rId1" w:history="1">
        <w:r w:rsidRPr="00C35CE4">
          <w:rPr>
            <w:rStyle w:val="Hyperlink"/>
            <w:bCs/>
            <w:sz w:val="20"/>
            <w:szCs w:val="20"/>
          </w:rPr>
          <w:t>M</w:t>
        </w:r>
        <w:r w:rsidR="00C35CE4" w:rsidRPr="00C35CE4">
          <w:rPr>
            <w:rStyle w:val="Hyperlink"/>
            <w:bCs/>
            <w:sz w:val="20"/>
            <w:szCs w:val="20"/>
          </w:rPr>
          <w:t>ajandus- ja taristuministri 05.01.2015</w:t>
        </w:r>
        <w:r w:rsidRPr="00C35CE4">
          <w:rPr>
            <w:rStyle w:val="Hyperlink"/>
            <w:bCs/>
            <w:sz w:val="20"/>
            <w:szCs w:val="20"/>
          </w:rPr>
          <w:t xml:space="preserve"> määrus nr 1 „Liikluspiirangute avalikustamise ja liikluskeelu alasse loa taotlemise ja loa väljastamise kord</w:t>
        </w:r>
      </w:hyperlink>
      <w:r w:rsidRPr="00C35CE4">
        <w:rPr>
          <w:bCs/>
          <w:sz w:val="20"/>
          <w:szCs w:val="20"/>
        </w:rPr>
        <w:t xml:space="preserve">“ </w:t>
      </w:r>
    </w:p>
    <w:p w14:paraId="662455CD" w14:textId="1F31DAEE" w:rsidR="00651461" w:rsidRDefault="0065146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1745"/>
    <w:multiLevelType w:val="hybridMultilevel"/>
    <w:tmpl w:val="608096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F2A6B0A"/>
    <w:multiLevelType w:val="hybridMultilevel"/>
    <w:tmpl w:val="AF8AAC06"/>
    <w:lvl w:ilvl="0" w:tplc="F0EE925C">
      <w:start w:val="1"/>
      <w:numFmt w:val="decimal"/>
      <w:lvlText w:val="%1."/>
      <w:lvlJc w:val="left"/>
      <w:pPr>
        <w:ind w:left="1136" w:hanging="71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D364CE2"/>
    <w:multiLevelType w:val="hybridMultilevel"/>
    <w:tmpl w:val="A36269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4AE1B84"/>
    <w:multiLevelType w:val="hybridMultilevel"/>
    <w:tmpl w:val="96A839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01756753">
    <w:abstractNumId w:val="1"/>
  </w:num>
  <w:num w:numId="2" w16cid:durableId="583996618">
    <w:abstractNumId w:val="2"/>
  </w:num>
  <w:num w:numId="3" w16cid:durableId="1594509047">
    <w:abstractNumId w:val="0"/>
  </w:num>
  <w:num w:numId="4" w16cid:durableId="74673249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77"/>
    <w:rsid w:val="00003392"/>
    <w:rsid w:val="000063AD"/>
    <w:rsid w:val="000072AD"/>
    <w:rsid w:val="0001078B"/>
    <w:rsid w:val="00014275"/>
    <w:rsid w:val="00014465"/>
    <w:rsid w:val="00016EC4"/>
    <w:rsid w:val="0002032B"/>
    <w:rsid w:val="00021BB3"/>
    <w:rsid w:val="00021D40"/>
    <w:rsid w:val="0002336B"/>
    <w:rsid w:val="00023AC2"/>
    <w:rsid w:val="00025B04"/>
    <w:rsid w:val="000272FF"/>
    <w:rsid w:val="00027ACD"/>
    <w:rsid w:val="00033EA5"/>
    <w:rsid w:val="00037A94"/>
    <w:rsid w:val="00040437"/>
    <w:rsid w:val="00042E75"/>
    <w:rsid w:val="00043308"/>
    <w:rsid w:val="00050F8F"/>
    <w:rsid w:val="00055BA0"/>
    <w:rsid w:val="000562F9"/>
    <w:rsid w:val="000566E4"/>
    <w:rsid w:val="00057840"/>
    <w:rsid w:val="00060136"/>
    <w:rsid w:val="00061575"/>
    <w:rsid w:val="0006220F"/>
    <w:rsid w:val="00062D5C"/>
    <w:rsid w:val="000637E0"/>
    <w:rsid w:val="00063B78"/>
    <w:rsid w:val="00066E95"/>
    <w:rsid w:val="000709DD"/>
    <w:rsid w:val="000710C0"/>
    <w:rsid w:val="00072158"/>
    <w:rsid w:val="00075B60"/>
    <w:rsid w:val="00080448"/>
    <w:rsid w:val="00080733"/>
    <w:rsid w:val="000822B9"/>
    <w:rsid w:val="0008273D"/>
    <w:rsid w:val="00084853"/>
    <w:rsid w:val="000855CF"/>
    <w:rsid w:val="00085F45"/>
    <w:rsid w:val="00087154"/>
    <w:rsid w:val="00095397"/>
    <w:rsid w:val="00096432"/>
    <w:rsid w:val="000972E6"/>
    <w:rsid w:val="000A19EC"/>
    <w:rsid w:val="000A3D74"/>
    <w:rsid w:val="000A4EBE"/>
    <w:rsid w:val="000B0C02"/>
    <w:rsid w:val="000B134F"/>
    <w:rsid w:val="000B1747"/>
    <w:rsid w:val="000B1B2F"/>
    <w:rsid w:val="000B469C"/>
    <w:rsid w:val="000B6AF6"/>
    <w:rsid w:val="000B7719"/>
    <w:rsid w:val="000C0D68"/>
    <w:rsid w:val="000C145F"/>
    <w:rsid w:val="000C26DC"/>
    <w:rsid w:val="000C28CA"/>
    <w:rsid w:val="000C3069"/>
    <w:rsid w:val="000C52E9"/>
    <w:rsid w:val="000C770E"/>
    <w:rsid w:val="000D07EF"/>
    <w:rsid w:val="000D0BCF"/>
    <w:rsid w:val="000D301D"/>
    <w:rsid w:val="000D56CD"/>
    <w:rsid w:val="000E14A7"/>
    <w:rsid w:val="000E2147"/>
    <w:rsid w:val="000E3D5B"/>
    <w:rsid w:val="000E46A6"/>
    <w:rsid w:val="000F18E5"/>
    <w:rsid w:val="000F4697"/>
    <w:rsid w:val="000F47DB"/>
    <w:rsid w:val="000F557D"/>
    <w:rsid w:val="000F6E8E"/>
    <w:rsid w:val="000F7561"/>
    <w:rsid w:val="00101229"/>
    <w:rsid w:val="00101BDC"/>
    <w:rsid w:val="00102458"/>
    <w:rsid w:val="0010503F"/>
    <w:rsid w:val="001067EB"/>
    <w:rsid w:val="00113422"/>
    <w:rsid w:val="00115A1D"/>
    <w:rsid w:val="0011643E"/>
    <w:rsid w:val="00122266"/>
    <w:rsid w:val="00126DDE"/>
    <w:rsid w:val="00130D64"/>
    <w:rsid w:val="00131D5E"/>
    <w:rsid w:val="00132AFF"/>
    <w:rsid w:val="00132BF3"/>
    <w:rsid w:val="00133800"/>
    <w:rsid w:val="00134AAC"/>
    <w:rsid w:val="00140935"/>
    <w:rsid w:val="00144D1F"/>
    <w:rsid w:val="0014500B"/>
    <w:rsid w:val="00145F61"/>
    <w:rsid w:val="00147702"/>
    <w:rsid w:val="00151E75"/>
    <w:rsid w:val="00153CBE"/>
    <w:rsid w:val="00156D47"/>
    <w:rsid w:val="0016081D"/>
    <w:rsid w:val="00160AD7"/>
    <w:rsid w:val="001659BD"/>
    <w:rsid w:val="00166E84"/>
    <w:rsid w:val="00166F84"/>
    <w:rsid w:val="00170432"/>
    <w:rsid w:val="001712DD"/>
    <w:rsid w:val="001712E3"/>
    <w:rsid w:val="0017149A"/>
    <w:rsid w:val="001715B0"/>
    <w:rsid w:val="001758FD"/>
    <w:rsid w:val="00181131"/>
    <w:rsid w:val="00184288"/>
    <w:rsid w:val="00185CC4"/>
    <w:rsid w:val="001863A7"/>
    <w:rsid w:val="001909E2"/>
    <w:rsid w:val="00191EF8"/>
    <w:rsid w:val="001927C7"/>
    <w:rsid w:val="001940FE"/>
    <w:rsid w:val="00194F0F"/>
    <w:rsid w:val="00195FCE"/>
    <w:rsid w:val="00196192"/>
    <w:rsid w:val="00197CB2"/>
    <w:rsid w:val="001A0269"/>
    <w:rsid w:val="001A0797"/>
    <w:rsid w:val="001A1166"/>
    <w:rsid w:val="001A2190"/>
    <w:rsid w:val="001A252B"/>
    <w:rsid w:val="001A30CC"/>
    <w:rsid w:val="001A372D"/>
    <w:rsid w:val="001A3DE5"/>
    <w:rsid w:val="001B238C"/>
    <w:rsid w:val="001C0DE3"/>
    <w:rsid w:val="001C2FE7"/>
    <w:rsid w:val="001C40CB"/>
    <w:rsid w:val="001C7306"/>
    <w:rsid w:val="001D4303"/>
    <w:rsid w:val="001D5A66"/>
    <w:rsid w:val="001D5D06"/>
    <w:rsid w:val="001D7A1F"/>
    <w:rsid w:val="001D7A9C"/>
    <w:rsid w:val="001D7C5E"/>
    <w:rsid w:val="001E0BB3"/>
    <w:rsid w:val="001E6EE1"/>
    <w:rsid w:val="001E7C09"/>
    <w:rsid w:val="001F2D93"/>
    <w:rsid w:val="001F2EEA"/>
    <w:rsid w:val="001F38CB"/>
    <w:rsid w:val="002052F8"/>
    <w:rsid w:val="00205DF3"/>
    <w:rsid w:val="00206375"/>
    <w:rsid w:val="00206884"/>
    <w:rsid w:val="0020746F"/>
    <w:rsid w:val="002118C5"/>
    <w:rsid w:val="002119F7"/>
    <w:rsid w:val="0021587B"/>
    <w:rsid w:val="002206AB"/>
    <w:rsid w:val="00222DC4"/>
    <w:rsid w:val="00226AFD"/>
    <w:rsid w:val="00236DAB"/>
    <w:rsid w:val="00237B0F"/>
    <w:rsid w:val="002403AF"/>
    <w:rsid w:val="00242021"/>
    <w:rsid w:val="002435E3"/>
    <w:rsid w:val="002437BC"/>
    <w:rsid w:val="0025209C"/>
    <w:rsid w:val="00253A9E"/>
    <w:rsid w:val="00253BCB"/>
    <w:rsid w:val="0026011E"/>
    <w:rsid w:val="002602DA"/>
    <w:rsid w:val="00266E1E"/>
    <w:rsid w:val="002674B4"/>
    <w:rsid w:val="00272825"/>
    <w:rsid w:val="00272A87"/>
    <w:rsid w:val="00272B27"/>
    <w:rsid w:val="002764B5"/>
    <w:rsid w:val="0027672C"/>
    <w:rsid w:val="00276AE0"/>
    <w:rsid w:val="00282F02"/>
    <w:rsid w:val="00285014"/>
    <w:rsid w:val="002877D0"/>
    <w:rsid w:val="002919A5"/>
    <w:rsid w:val="0029277E"/>
    <w:rsid w:val="00293235"/>
    <w:rsid w:val="00296EF2"/>
    <w:rsid w:val="002A103E"/>
    <w:rsid w:val="002A3E3F"/>
    <w:rsid w:val="002A3F0A"/>
    <w:rsid w:val="002A478E"/>
    <w:rsid w:val="002A5A0E"/>
    <w:rsid w:val="002A5DD0"/>
    <w:rsid w:val="002A7538"/>
    <w:rsid w:val="002B14B2"/>
    <w:rsid w:val="002B747D"/>
    <w:rsid w:val="002C0E83"/>
    <w:rsid w:val="002C2EE8"/>
    <w:rsid w:val="002C345C"/>
    <w:rsid w:val="002D006F"/>
    <w:rsid w:val="002D1126"/>
    <w:rsid w:val="002D3D80"/>
    <w:rsid w:val="002D4323"/>
    <w:rsid w:val="002D5F8C"/>
    <w:rsid w:val="002D6035"/>
    <w:rsid w:val="002E07E1"/>
    <w:rsid w:val="002E218E"/>
    <w:rsid w:val="002E3027"/>
    <w:rsid w:val="002E4DAD"/>
    <w:rsid w:val="002E50DF"/>
    <w:rsid w:val="002E5FF9"/>
    <w:rsid w:val="002E7A36"/>
    <w:rsid w:val="002F421E"/>
    <w:rsid w:val="00302F4C"/>
    <w:rsid w:val="003040E7"/>
    <w:rsid w:val="00307DDA"/>
    <w:rsid w:val="00314457"/>
    <w:rsid w:val="003150C2"/>
    <w:rsid w:val="00315E51"/>
    <w:rsid w:val="00317A50"/>
    <w:rsid w:val="00320B91"/>
    <w:rsid w:val="00321A1A"/>
    <w:rsid w:val="003228AB"/>
    <w:rsid w:val="003229AC"/>
    <w:rsid w:val="003266D3"/>
    <w:rsid w:val="003270F3"/>
    <w:rsid w:val="00327B6B"/>
    <w:rsid w:val="00331CF7"/>
    <w:rsid w:val="00331D34"/>
    <w:rsid w:val="00333472"/>
    <w:rsid w:val="00334F97"/>
    <w:rsid w:val="0034045B"/>
    <w:rsid w:val="00340A02"/>
    <w:rsid w:val="00340EC8"/>
    <w:rsid w:val="00341A38"/>
    <w:rsid w:val="00342544"/>
    <w:rsid w:val="003429C7"/>
    <w:rsid w:val="00343F97"/>
    <w:rsid w:val="00345AAD"/>
    <w:rsid w:val="003464D0"/>
    <w:rsid w:val="003470F3"/>
    <w:rsid w:val="00347942"/>
    <w:rsid w:val="0034796F"/>
    <w:rsid w:val="00351AC4"/>
    <w:rsid w:val="003534F7"/>
    <w:rsid w:val="003549BB"/>
    <w:rsid w:val="003558C4"/>
    <w:rsid w:val="00355E32"/>
    <w:rsid w:val="00357A30"/>
    <w:rsid w:val="003600D8"/>
    <w:rsid w:val="00361DF2"/>
    <w:rsid w:val="00372B91"/>
    <w:rsid w:val="00372CC8"/>
    <w:rsid w:val="00373DB9"/>
    <w:rsid w:val="00375AC2"/>
    <w:rsid w:val="0038060C"/>
    <w:rsid w:val="00380823"/>
    <w:rsid w:val="00380E98"/>
    <w:rsid w:val="00383C49"/>
    <w:rsid w:val="00383D8E"/>
    <w:rsid w:val="00385D88"/>
    <w:rsid w:val="00386239"/>
    <w:rsid w:val="00396CDB"/>
    <w:rsid w:val="00397742"/>
    <w:rsid w:val="003A0E21"/>
    <w:rsid w:val="003A3DF6"/>
    <w:rsid w:val="003A4434"/>
    <w:rsid w:val="003A6BD5"/>
    <w:rsid w:val="003B46E4"/>
    <w:rsid w:val="003B73F5"/>
    <w:rsid w:val="003C079C"/>
    <w:rsid w:val="003C15A8"/>
    <w:rsid w:val="003C1EEA"/>
    <w:rsid w:val="003C6237"/>
    <w:rsid w:val="003C79D9"/>
    <w:rsid w:val="003C7E8F"/>
    <w:rsid w:val="003D12CB"/>
    <w:rsid w:val="003D32BF"/>
    <w:rsid w:val="003D7226"/>
    <w:rsid w:val="003E095E"/>
    <w:rsid w:val="003E0D14"/>
    <w:rsid w:val="003E3CB0"/>
    <w:rsid w:val="003E5CD5"/>
    <w:rsid w:val="003E6A1C"/>
    <w:rsid w:val="003E7436"/>
    <w:rsid w:val="003F112A"/>
    <w:rsid w:val="003F1DD9"/>
    <w:rsid w:val="003F2446"/>
    <w:rsid w:val="00402B6C"/>
    <w:rsid w:val="00402CAD"/>
    <w:rsid w:val="0040318B"/>
    <w:rsid w:val="0040369F"/>
    <w:rsid w:val="00406186"/>
    <w:rsid w:val="004129C4"/>
    <w:rsid w:val="00413B50"/>
    <w:rsid w:val="00424110"/>
    <w:rsid w:val="00424A35"/>
    <w:rsid w:val="004259C7"/>
    <w:rsid w:val="00430419"/>
    <w:rsid w:val="004305D1"/>
    <w:rsid w:val="004323D9"/>
    <w:rsid w:val="00432896"/>
    <w:rsid w:val="00434C22"/>
    <w:rsid w:val="00435946"/>
    <w:rsid w:val="00435D29"/>
    <w:rsid w:val="00444991"/>
    <w:rsid w:val="00445476"/>
    <w:rsid w:val="00446CDE"/>
    <w:rsid w:val="00446F2B"/>
    <w:rsid w:val="00450511"/>
    <w:rsid w:val="00451B40"/>
    <w:rsid w:val="004539EF"/>
    <w:rsid w:val="00453F2A"/>
    <w:rsid w:val="00460F87"/>
    <w:rsid w:val="004611E5"/>
    <w:rsid w:val="004614D6"/>
    <w:rsid w:val="0046159A"/>
    <w:rsid w:val="004622FB"/>
    <w:rsid w:val="00464BF2"/>
    <w:rsid w:val="00465E9A"/>
    <w:rsid w:val="00473547"/>
    <w:rsid w:val="0047375B"/>
    <w:rsid w:val="00475822"/>
    <w:rsid w:val="00477D73"/>
    <w:rsid w:val="00480CA7"/>
    <w:rsid w:val="00481440"/>
    <w:rsid w:val="00482831"/>
    <w:rsid w:val="00485FCD"/>
    <w:rsid w:val="00487EA3"/>
    <w:rsid w:val="00487EA5"/>
    <w:rsid w:val="0049034D"/>
    <w:rsid w:val="004913E6"/>
    <w:rsid w:val="0049428A"/>
    <w:rsid w:val="00495ACE"/>
    <w:rsid w:val="004A0A9B"/>
    <w:rsid w:val="004A0E24"/>
    <w:rsid w:val="004A1000"/>
    <w:rsid w:val="004A1AA3"/>
    <w:rsid w:val="004A33AC"/>
    <w:rsid w:val="004A3909"/>
    <w:rsid w:val="004A53A4"/>
    <w:rsid w:val="004A5E71"/>
    <w:rsid w:val="004A74D9"/>
    <w:rsid w:val="004B21E1"/>
    <w:rsid w:val="004B3199"/>
    <w:rsid w:val="004B5F91"/>
    <w:rsid w:val="004C2E7E"/>
    <w:rsid w:val="004D00DC"/>
    <w:rsid w:val="004D4E4C"/>
    <w:rsid w:val="004D5545"/>
    <w:rsid w:val="004E0D5F"/>
    <w:rsid w:val="004E19DB"/>
    <w:rsid w:val="004E41E2"/>
    <w:rsid w:val="004E570B"/>
    <w:rsid w:val="004E6893"/>
    <w:rsid w:val="004F0F37"/>
    <w:rsid w:val="004F1162"/>
    <w:rsid w:val="004F253F"/>
    <w:rsid w:val="004F2AF2"/>
    <w:rsid w:val="004F4588"/>
    <w:rsid w:val="004F5344"/>
    <w:rsid w:val="005022C5"/>
    <w:rsid w:val="00504F4B"/>
    <w:rsid w:val="00505F5B"/>
    <w:rsid w:val="00507F37"/>
    <w:rsid w:val="0051152F"/>
    <w:rsid w:val="0051430E"/>
    <w:rsid w:val="00514FA7"/>
    <w:rsid w:val="0051532E"/>
    <w:rsid w:val="0051587A"/>
    <w:rsid w:val="00516BBD"/>
    <w:rsid w:val="00517508"/>
    <w:rsid w:val="00520C7E"/>
    <w:rsid w:val="00523488"/>
    <w:rsid w:val="00523D2A"/>
    <w:rsid w:val="00524EFF"/>
    <w:rsid w:val="00524F3B"/>
    <w:rsid w:val="00525A80"/>
    <w:rsid w:val="00526F39"/>
    <w:rsid w:val="00527134"/>
    <w:rsid w:val="00530CC8"/>
    <w:rsid w:val="005359F2"/>
    <w:rsid w:val="0053616E"/>
    <w:rsid w:val="005377A7"/>
    <w:rsid w:val="00542D09"/>
    <w:rsid w:val="00545A0E"/>
    <w:rsid w:val="00550C79"/>
    <w:rsid w:val="00550F25"/>
    <w:rsid w:val="00554E62"/>
    <w:rsid w:val="005566A6"/>
    <w:rsid w:val="00557738"/>
    <w:rsid w:val="00557E0F"/>
    <w:rsid w:val="0056233C"/>
    <w:rsid w:val="00563639"/>
    <w:rsid w:val="00563BC6"/>
    <w:rsid w:val="00565576"/>
    <w:rsid w:val="00565F5A"/>
    <w:rsid w:val="005665CB"/>
    <w:rsid w:val="00566B29"/>
    <w:rsid w:val="00567FDA"/>
    <w:rsid w:val="0057619C"/>
    <w:rsid w:val="0057751C"/>
    <w:rsid w:val="00582C0A"/>
    <w:rsid w:val="00583EBE"/>
    <w:rsid w:val="005868F1"/>
    <w:rsid w:val="00591447"/>
    <w:rsid w:val="00592C7E"/>
    <w:rsid w:val="00593289"/>
    <w:rsid w:val="00593882"/>
    <w:rsid w:val="00593A6C"/>
    <w:rsid w:val="00595094"/>
    <w:rsid w:val="00595254"/>
    <w:rsid w:val="005952F4"/>
    <w:rsid w:val="00595C50"/>
    <w:rsid w:val="005979A4"/>
    <w:rsid w:val="005A0C3E"/>
    <w:rsid w:val="005A1D82"/>
    <w:rsid w:val="005A3B8E"/>
    <w:rsid w:val="005A45ED"/>
    <w:rsid w:val="005A7FEC"/>
    <w:rsid w:val="005B07F4"/>
    <w:rsid w:val="005B1D48"/>
    <w:rsid w:val="005B2B6D"/>
    <w:rsid w:val="005B39AB"/>
    <w:rsid w:val="005B50B9"/>
    <w:rsid w:val="005C07D6"/>
    <w:rsid w:val="005C2E50"/>
    <w:rsid w:val="005C380C"/>
    <w:rsid w:val="005D236B"/>
    <w:rsid w:val="005D40CC"/>
    <w:rsid w:val="005D4585"/>
    <w:rsid w:val="005D7239"/>
    <w:rsid w:val="005D7279"/>
    <w:rsid w:val="005E0622"/>
    <w:rsid w:val="005E20D5"/>
    <w:rsid w:val="005E3191"/>
    <w:rsid w:val="005E3DF5"/>
    <w:rsid w:val="005F0537"/>
    <w:rsid w:val="005F253E"/>
    <w:rsid w:val="005F4626"/>
    <w:rsid w:val="005F4631"/>
    <w:rsid w:val="005F52F8"/>
    <w:rsid w:val="005F66FD"/>
    <w:rsid w:val="00600774"/>
    <w:rsid w:val="006048D9"/>
    <w:rsid w:val="00607079"/>
    <w:rsid w:val="00607920"/>
    <w:rsid w:val="006100C7"/>
    <w:rsid w:val="00610300"/>
    <w:rsid w:val="006127FB"/>
    <w:rsid w:val="00614582"/>
    <w:rsid w:val="00614B33"/>
    <w:rsid w:val="00614D8B"/>
    <w:rsid w:val="0062367E"/>
    <w:rsid w:val="00627FAD"/>
    <w:rsid w:val="00631BED"/>
    <w:rsid w:val="006338CF"/>
    <w:rsid w:val="006365FD"/>
    <w:rsid w:val="00636F86"/>
    <w:rsid w:val="00637F3A"/>
    <w:rsid w:val="00640173"/>
    <w:rsid w:val="0064044C"/>
    <w:rsid w:val="00644D18"/>
    <w:rsid w:val="00645BCD"/>
    <w:rsid w:val="00651461"/>
    <w:rsid w:val="006550F0"/>
    <w:rsid w:val="006559F6"/>
    <w:rsid w:val="0065627E"/>
    <w:rsid w:val="006569DF"/>
    <w:rsid w:val="00663DCF"/>
    <w:rsid w:val="00665ACB"/>
    <w:rsid w:val="00665FE4"/>
    <w:rsid w:val="00667A27"/>
    <w:rsid w:val="00667C13"/>
    <w:rsid w:val="006707CA"/>
    <w:rsid w:val="00676D68"/>
    <w:rsid w:val="0067758F"/>
    <w:rsid w:val="0068065C"/>
    <w:rsid w:val="0068234D"/>
    <w:rsid w:val="00683E27"/>
    <w:rsid w:val="00687EFD"/>
    <w:rsid w:val="006904E8"/>
    <w:rsid w:val="00691DB9"/>
    <w:rsid w:val="00696198"/>
    <w:rsid w:val="0069738B"/>
    <w:rsid w:val="006973A0"/>
    <w:rsid w:val="006977B7"/>
    <w:rsid w:val="006A15A3"/>
    <w:rsid w:val="006A2976"/>
    <w:rsid w:val="006A324C"/>
    <w:rsid w:val="006A4755"/>
    <w:rsid w:val="006A48CE"/>
    <w:rsid w:val="006A54E9"/>
    <w:rsid w:val="006A65BC"/>
    <w:rsid w:val="006B0544"/>
    <w:rsid w:val="006B34C2"/>
    <w:rsid w:val="006B3BB0"/>
    <w:rsid w:val="006B493B"/>
    <w:rsid w:val="006B53F8"/>
    <w:rsid w:val="006B54E6"/>
    <w:rsid w:val="006B5562"/>
    <w:rsid w:val="006B6CDB"/>
    <w:rsid w:val="006C0C97"/>
    <w:rsid w:val="006C3ADF"/>
    <w:rsid w:val="006C45F9"/>
    <w:rsid w:val="006C5BC1"/>
    <w:rsid w:val="006D6701"/>
    <w:rsid w:val="006E0502"/>
    <w:rsid w:val="006E5E29"/>
    <w:rsid w:val="006E6803"/>
    <w:rsid w:val="006F2A57"/>
    <w:rsid w:val="006F78CD"/>
    <w:rsid w:val="00706034"/>
    <w:rsid w:val="00710418"/>
    <w:rsid w:val="00710B51"/>
    <w:rsid w:val="00710B62"/>
    <w:rsid w:val="0071152F"/>
    <w:rsid w:val="0071224F"/>
    <w:rsid w:val="00713BD6"/>
    <w:rsid w:val="0071495D"/>
    <w:rsid w:val="0071765F"/>
    <w:rsid w:val="00721E03"/>
    <w:rsid w:val="00721E4B"/>
    <w:rsid w:val="0072249F"/>
    <w:rsid w:val="00731BA9"/>
    <w:rsid w:val="007322A1"/>
    <w:rsid w:val="00732686"/>
    <w:rsid w:val="007368A9"/>
    <w:rsid w:val="00737055"/>
    <w:rsid w:val="00743B12"/>
    <w:rsid w:val="00746159"/>
    <w:rsid w:val="00746921"/>
    <w:rsid w:val="007503F3"/>
    <w:rsid w:val="007520FB"/>
    <w:rsid w:val="007527D5"/>
    <w:rsid w:val="00752DD0"/>
    <w:rsid w:val="00757CA6"/>
    <w:rsid w:val="007644D0"/>
    <w:rsid w:val="007644F0"/>
    <w:rsid w:val="00764521"/>
    <w:rsid w:val="00770102"/>
    <w:rsid w:val="0077213A"/>
    <w:rsid w:val="00772B15"/>
    <w:rsid w:val="00777942"/>
    <w:rsid w:val="00781627"/>
    <w:rsid w:val="00782EE3"/>
    <w:rsid w:val="00783966"/>
    <w:rsid w:val="007847EF"/>
    <w:rsid w:val="00786CD5"/>
    <w:rsid w:val="007919CE"/>
    <w:rsid w:val="00793138"/>
    <w:rsid w:val="00793E98"/>
    <w:rsid w:val="00794267"/>
    <w:rsid w:val="00794F66"/>
    <w:rsid w:val="007A495B"/>
    <w:rsid w:val="007A4F1B"/>
    <w:rsid w:val="007B044A"/>
    <w:rsid w:val="007B0A90"/>
    <w:rsid w:val="007B2044"/>
    <w:rsid w:val="007B20FA"/>
    <w:rsid w:val="007B2C24"/>
    <w:rsid w:val="007B3615"/>
    <w:rsid w:val="007B3916"/>
    <w:rsid w:val="007B3D08"/>
    <w:rsid w:val="007B4E44"/>
    <w:rsid w:val="007B5DE1"/>
    <w:rsid w:val="007C06BC"/>
    <w:rsid w:val="007C291E"/>
    <w:rsid w:val="007C2A6E"/>
    <w:rsid w:val="007C36D7"/>
    <w:rsid w:val="007C444A"/>
    <w:rsid w:val="007C5222"/>
    <w:rsid w:val="007C5FFF"/>
    <w:rsid w:val="007C7938"/>
    <w:rsid w:val="007C7C79"/>
    <w:rsid w:val="007D16A9"/>
    <w:rsid w:val="007D799F"/>
    <w:rsid w:val="007E210C"/>
    <w:rsid w:val="007E4590"/>
    <w:rsid w:val="007E696E"/>
    <w:rsid w:val="007F7A82"/>
    <w:rsid w:val="0080179F"/>
    <w:rsid w:val="00806AA2"/>
    <w:rsid w:val="00807384"/>
    <w:rsid w:val="00812C6D"/>
    <w:rsid w:val="00820BD7"/>
    <w:rsid w:val="00820F16"/>
    <w:rsid w:val="008213A1"/>
    <w:rsid w:val="0082210F"/>
    <w:rsid w:val="008222F7"/>
    <w:rsid w:val="0082269D"/>
    <w:rsid w:val="00824DB8"/>
    <w:rsid w:val="00830C6C"/>
    <w:rsid w:val="008318FD"/>
    <w:rsid w:val="00831C24"/>
    <w:rsid w:val="00832C54"/>
    <w:rsid w:val="00832CE6"/>
    <w:rsid w:val="008346D1"/>
    <w:rsid w:val="00834E9A"/>
    <w:rsid w:val="00835E69"/>
    <w:rsid w:val="00835EFA"/>
    <w:rsid w:val="008362C7"/>
    <w:rsid w:val="00841318"/>
    <w:rsid w:val="00841C92"/>
    <w:rsid w:val="0084285D"/>
    <w:rsid w:val="00843982"/>
    <w:rsid w:val="00843C25"/>
    <w:rsid w:val="008447DC"/>
    <w:rsid w:val="008507E6"/>
    <w:rsid w:val="00853096"/>
    <w:rsid w:val="0085730F"/>
    <w:rsid w:val="00857A29"/>
    <w:rsid w:val="0086069D"/>
    <w:rsid w:val="0086366E"/>
    <w:rsid w:val="008645F7"/>
    <w:rsid w:val="00864684"/>
    <w:rsid w:val="00864A7F"/>
    <w:rsid w:val="00865CB2"/>
    <w:rsid w:val="0086621E"/>
    <w:rsid w:val="0086794B"/>
    <w:rsid w:val="00870B88"/>
    <w:rsid w:val="00874FD0"/>
    <w:rsid w:val="00875838"/>
    <w:rsid w:val="00876B03"/>
    <w:rsid w:val="008770CE"/>
    <w:rsid w:val="00880B1D"/>
    <w:rsid w:val="00881347"/>
    <w:rsid w:val="00882127"/>
    <w:rsid w:val="008831E0"/>
    <w:rsid w:val="0088464C"/>
    <w:rsid w:val="008856BC"/>
    <w:rsid w:val="008866E6"/>
    <w:rsid w:val="0089065B"/>
    <w:rsid w:val="00890C47"/>
    <w:rsid w:val="00891195"/>
    <w:rsid w:val="00892FDA"/>
    <w:rsid w:val="00894248"/>
    <w:rsid w:val="00896F4E"/>
    <w:rsid w:val="008971FF"/>
    <w:rsid w:val="008B0C68"/>
    <w:rsid w:val="008B1ED9"/>
    <w:rsid w:val="008B44E4"/>
    <w:rsid w:val="008C22FB"/>
    <w:rsid w:val="008C29B6"/>
    <w:rsid w:val="008C4025"/>
    <w:rsid w:val="008C4C33"/>
    <w:rsid w:val="008C6E7D"/>
    <w:rsid w:val="008C77AE"/>
    <w:rsid w:val="008C782C"/>
    <w:rsid w:val="008C7F64"/>
    <w:rsid w:val="008D0EFB"/>
    <w:rsid w:val="008D1801"/>
    <w:rsid w:val="008D4B6E"/>
    <w:rsid w:val="008D66F6"/>
    <w:rsid w:val="008D6EF9"/>
    <w:rsid w:val="008E1983"/>
    <w:rsid w:val="008E1D77"/>
    <w:rsid w:val="008E2282"/>
    <w:rsid w:val="008E3660"/>
    <w:rsid w:val="008E4AD9"/>
    <w:rsid w:val="008F1302"/>
    <w:rsid w:val="008F2D15"/>
    <w:rsid w:val="008F52CD"/>
    <w:rsid w:val="00901C66"/>
    <w:rsid w:val="00902CD1"/>
    <w:rsid w:val="00904DC7"/>
    <w:rsid w:val="00905052"/>
    <w:rsid w:val="0090598E"/>
    <w:rsid w:val="009060B0"/>
    <w:rsid w:val="00907F05"/>
    <w:rsid w:val="0091052A"/>
    <w:rsid w:val="009114DA"/>
    <w:rsid w:val="00915572"/>
    <w:rsid w:val="00915C57"/>
    <w:rsid w:val="00917020"/>
    <w:rsid w:val="00917A75"/>
    <w:rsid w:val="00920D72"/>
    <w:rsid w:val="00922830"/>
    <w:rsid w:val="00922BF9"/>
    <w:rsid w:val="00923E63"/>
    <w:rsid w:val="009243BE"/>
    <w:rsid w:val="0092799C"/>
    <w:rsid w:val="00930256"/>
    <w:rsid w:val="009306BD"/>
    <w:rsid w:val="009320B0"/>
    <w:rsid w:val="009345B3"/>
    <w:rsid w:val="00937332"/>
    <w:rsid w:val="00937630"/>
    <w:rsid w:val="00940BB6"/>
    <w:rsid w:val="00941C99"/>
    <w:rsid w:val="0094454E"/>
    <w:rsid w:val="00945C8B"/>
    <w:rsid w:val="00946415"/>
    <w:rsid w:val="00947547"/>
    <w:rsid w:val="009517B3"/>
    <w:rsid w:val="009526B2"/>
    <w:rsid w:val="00954136"/>
    <w:rsid w:val="009566C2"/>
    <w:rsid w:val="00960D9F"/>
    <w:rsid w:val="009646FE"/>
    <w:rsid w:val="0096579C"/>
    <w:rsid w:val="00965FD8"/>
    <w:rsid w:val="009714BD"/>
    <w:rsid w:val="00971C40"/>
    <w:rsid w:val="009729E8"/>
    <w:rsid w:val="00977C1A"/>
    <w:rsid w:val="009822BF"/>
    <w:rsid w:val="009823D0"/>
    <w:rsid w:val="009836EC"/>
    <w:rsid w:val="00986E7F"/>
    <w:rsid w:val="00991EB9"/>
    <w:rsid w:val="00994CD8"/>
    <w:rsid w:val="00997F9C"/>
    <w:rsid w:val="009A1577"/>
    <w:rsid w:val="009A16A5"/>
    <w:rsid w:val="009A2DC7"/>
    <w:rsid w:val="009A3239"/>
    <w:rsid w:val="009A3E3D"/>
    <w:rsid w:val="009A5125"/>
    <w:rsid w:val="009B0E14"/>
    <w:rsid w:val="009B5988"/>
    <w:rsid w:val="009B5B3F"/>
    <w:rsid w:val="009B5DA9"/>
    <w:rsid w:val="009B71B0"/>
    <w:rsid w:val="009C3B74"/>
    <w:rsid w:val="009D5E70"/>
    <w:rsid w:val="009D75CD"/>
    <w:rsid w:val="009E09FD"/>
    <w:rsid w:val="009E438C"/>
    <w:rsid w:val="009E4650"/>
    <w:rsid w:val="009E48C1"/>
    <w:rsid w:val="009E58A4"/>
    <w:rsid w:val="009E66D4"/>
    <w:rsid w:val="009E713E"/>
    <w:rsid w:val="009E74FE"/>
    <w:rsid w:val="009F063B"/>
    <w:rsid w:val="009F1790"/>
    <w:rsid w:val="009F5E50"/>
    <w:rsid w:val="009F6F07"/>
    <w:rsid w:val="009F755C"/>
    <w:rsid w:val="009F7937"/>
    <w:rsid w:val="00A017F7"/>
    <w:rsid w:val="00A10454"/>
    <w:rsid w:val="00A11042"/>
    <w:rsid w:val="00A11BCE"/>
    <w:rsid w:val="00A1584F"/>
    <w:rsid w:val="00A16512"/>
    <w:rsid w:val="00A175B6"/>
    <w:rsid w:val="00A17A52"/>
    <w:rsid w:val="00A17DDA"/>
    <w:rsid w:val="00A17E5B"/>
    <w:rsid w:val="00A2372E"/>
    <w:rsid w:val="00A27E16"/>
    <w:rsid w:val="00A32E90"/>
    <w:rsid w:val="00A32F04"/>
    <w:rsid w:val="00A32F74"/>
    <w:rsid w:val="00A335F7"/>
    <w:rsid w:val="00A33C7E"/>
    <w:rsid w:val="00A35243"/>
    <w:rsid w:val="00A366A8"/>
    <w:rsid w:val="00A372D2"/>
    <w:rsid w:val="00A37B25"/>
    <w:rsid w:val="00A404D7"/>
    <w:rsid w:val="00A46A95"/>
    <w:rsid w:val="00A473AC"/>
    <w:rsid w:val="00A53092"/>
    <w:rsid w:val="00A539BF"/>
    <w:rsid w:val="00A54E8A"/>
    <w:rsid w:val="00A610E2"/>
    <w:rsid w:val="00A6137A"/>
    <w:rsid w:val="00A65312"/>
    <w:rsid w:val="00A66070"/>
    <w:rsid w:val="00A70399"/>
    <w:rsid w:val="00A71710"/>
    <w:rsid w:val="00A71AB6"/>
    <w:rsid w:val="00A73D64"/>
    <w:rsid w:val="00A751B7"/>
    <w:rsid w:val="00A7563C"/>
    <w:rsid w:val="00A75C3A"/>
    <w:rsid w:val="00A76083"/>
    <w:rsid w:val="00A80B9C"/>
    <w:rsid w:val="00A82C7A"/>
    <w:rsid w:val="00A848A9"/>
    <w:rsid w:val="00A90ED8"/>
    <w:rsid w:val="00A91993"/>
    <w:rsid w:val="00A97ABE"/>
    <w:rsid w:val="00AA0ADB"/>
    <w:rsid w:val="00AA5BCB"/>
    <w:rsid w:val="00AA6077"/>
    <w:rsid w:val="00AA68DC"/>
    <w:rsid w:val="00AB12F9"/>
    <w:rsid w:val="00AB3621"/>
    <w:rsid w:val="00AB4050"/>
    <w:rsid w:val="00AB7B61"/>
    <w:rsid w:val="00AC078B"/>
    <w:rsid w:val="00AC30D4"/>
    <w:rsid w:val="00AC49F3"/>
    <w:rsid w:val="00AC6510"/>
    <w:rsid w:val="00AD1432"/>
    <w:rsid w:val="00AD14CE"/>
    <w:rsid w:val="00AD23F1"/>
    <w:rsid w:val="00AD3540"/>
    <w:rsid w:val="00AD4363"/>
    <w:rsid w:val="00AD43E4"/>
    <w:rsid w:val="00AD5708"/>
    <w:rsid w:val="00AD731C"/>
    <w:rsid w:val="00AE004F"/>
    <w:rsid w:val="00AE0659"/>
    <w:rsid w:val="00AE14D0"/>
    <w:rsid w:val="00AE52A9"/>
    <w:rsid w:val="00AE5913"/>
    <w:rsid w:val="00AE5D1A"/>
    <w:rsid w:val="00AF101D"/>
    <w:rsid w:val="00AF18EF"/>
    <w:rsid w:val="00AF2EDB"/>
    <w:rsid w:val="00AF63E5"/>
    <w:rsid w:val="00AF6EB6"/>
    <w:rsid w:val="00B0724D"/>
    <w:rsid w:val="00B0786A"/>
    <w:rsid w:val="00B11298"/>
    <w:rsid w:val="00B1145B"/>
    <w:rsid w:val="00B13755"/>
    <w:rsid w:val="00B13E32"/>
    <w:rsid w:val="00B16D16"/>
    <w:rsid w:val="00B17BD8"/>
    <w:rsid w:val="00B23C01"/>
    <w:rsid w:val="00B24EAB"/>
    <w:rsid w:val="00B25394"/>
    <w:rsid w:val="00B27A0F"/>
    <w:rsid w:val="00B315B0"/>
    <w:rsid w:val="00B33CEE"/>
    <w:rsid w:val="00B3690B"/>
    <w:rsid w:val="00B41F97"/>
    <w:rsid w:val="00B42D70"/>
    <w:rsid w:val="00B44820"/>
    <w:rsid w:val="00B505FA"/>
    <w:rsid w:val="00B50F0D"/>
    <w:rsid w:val="00B516A7"/>
    <w:rsid w:val="00B52251"/>
    <w:rsid w:val="00B52DE3"/>
    <w:rsid w:val="00B53F50"/>
    <w:rsid w:val="00B54979"/>
    <w:rsid w:val="00B5525D"/>
    <w:rsid w:val="00B57FE2"/>
    <w:rsid w:val="00B609D9"/>
    <w:rsid w:val="00B62FE2"/>
    <w:rsid w:val="00B634E7"/>
    <w:rsid w:val="00B63FFF"/>
    <w:rsid w:val="00B6437F"/>
    <w:rsid w:val="00B66472"/>
    <w:rsid w:val="00B700E5"/>
    <w:rsid w:val="00B76C51"/>
    <w:rsid w:val="00B778C7"/>
    <w:rsid w:val="00B84949"/>
    <w:rsid w:val="00B84AFE"/>
    <w:rsid w:val="00B86018"/>
    <w:rsid w:val="00B8613E"/>
    <w:rsid w:val="00B87065"/>
    <w:rsid w:val="00B93CC3"/>
    <w:rsid w:val="00B95965"/>
    <w:rsid w:val="00B97537"/>
    <w:rsid w:val="00B97F9E"/>
    <w:rsid w:val="00BA141C"/>
    <w:rsid w:val="00BA15FE"/>
    <w:rsid w:val="00BA2B9F"/>
    <w:rsid w:val="00BA4E9D"/>
    <w:rsid w:val="00BA5FBC"/>
    <w:rsid w:val="00BA6F11"/>
    <w:rsid w:val="00BA7E30"/>
    <w:rsid w:val="00BB4209"/>
    <w:rsid w:val="00BB6D36"/>
    <w:rsid w:val="00BC15D2"/>
    <w:rsid w:val="00BC18A2"/>
    <w:rsid w:val="00BC4FA9"/>
    <w:rsid w:val="00BC5757"/>
    <w:rsid w:val="00BC67E7"/>
    <w:rsid w:val="00BD2C06"/>
    <w:rsid w:val="00BD72DC"/>
    <w:rsid w:val="00BD73E3"/>
    <w:rsid w:val="00BE0A40"/>
    <w:rsid w:val="00BE221F"/>
    <w:rsid w:val="00BE30BB"/>
    <w:rsid w:val="00BE3543"/>
    <w:rsid w:val="00BE44CA"/>
    <w:rsid w:val="00BE4FD4"/>
    <w:rsid w:val="00BE72EF"/>
    <w:rsid w:val="00BF00FF"/>
    <w:rsid w:val="00BF1884"/>
    <w:rsid w:val="00BF277A"/>
    <w:rsid w:val="00BF6CDD"/>
    <w:rsid w:val="00BF7E62"/>
    <w:rsid w:val="00C00A2E"/>
    <w:rsid w:val="00C01EB0"/>
    <w:rsid w:val="00C03E01"/>
    <w:rsid w:val="00C0641F"/>
    <w:rsid w:val="00C07E00"/>
    <w:rsid w:val="00C1045B"/>
    <w:rsid w:val="00C1268E"/>
    <w:rsid w:val="00C1290B"/>
    <w:rsid w:val="00C12B8A"/>
    <w:rsid w:val="00C133BC"/>
    <w:rsid w:val="00C167E0"/>
    <w:rsid w:val="00C16AA1"/>
    <w:rsid w:val="00C17D5D"/>
    <w:rsid w:val="00C22B45"/>
    <w:rsid w:val="00C23E7A"/>
    <w:rsid w:val="00C31E97"/>
    <w:rsid w:val="00C31F4B"/>
    <w:rsid w:val="00C354C9"/>
    <w:rsid w:val="00C35CE4"/>
    <w:rsid w:val="00C405B6"/>
    <w:rsid w:val="00C43F78"/>
    <w:rsid w:val="00C5017D"/>
    <w:rsid w:val="00C51428"/>
    <w:rsid w:val="00C514BC"/>
    <w:rsid w:val="00C5491F"/>
    <w:rsid w:val="00C5647A"/>
    <w:rsid w:val="00C60755"/>
    <w:rsid w:val="00C62812"/>
    <w:rsid w:val="00C62872"/>
    <w:rsid w:val="00C637E9"/>
    <w:rsid w:val="00C641C8"/>
    <w:rsid w:val="00C6581F"/>
    <w:rsid w:val="00C66090"/>
    <w:rsid w:val="00C71DA2"/>
    <w:rsid w:val="00C72CE6"/>
    <w:rsid w:val="00C75229"/>
    <w:rsid w:val="00C762EF"/>
    <w:rsid w:val="00C76EB7"/>
    <w:rsid w:val="00C8080B"/>
    <w:rsid w:val="00C80A53"/>
    <w:rsid w:val="00C856A7"/>
    <w:rsid w:val="00C86856"/>
    <w:rsid w:val="00C91299"/>
    <w:rsid w:val="00CA0AA9"/>
    <w:rsid w:val="00CA0ABF"/>
    <w:rsid w:val="00CA167D"/>
    <w:rsid w:val="00CA24B3"/>
    <w:rsid w:val="00CA581A"/>
    <w:rsid w:val="00CB09E5"/>
    <w:rsid w:val="00CB1883"/>
    <w:rsid w:val="00CB1D23"/>
    <w:rsid w:val="00CB1D84"/>
    <w:rsid w:val="00CB2F0D"/>
    <w:rsid w:val="00CB3ACA"/>
    <w:rsid w:val="00CB3F62"/>
    <w:rsid w:val="00CB465E"/>
    <w:rsid w:val="00CB54EE"/>
    <w:rsid w:val="00CB6ECB"/>
    <w:rsid w:val="00CB7C8F"/>
    <w:rsid w:val="00CC0BAC"/>
    <w:rsid w:val="00CC0D1C"/>
    <w:rsid w:val="00CC129A"/>
    <w:rsid w:val="00CC2FB8"/>
    <w:rsid w:val="00CC40C5"/>
    <w:rsid w:val="00CC485E"/>
    <w:rsid w:val="00CD41F4"/>
    <w:rsid w:val="00CD4930"/>
    <w:rsid w:val="00CD553C"/>
    <w:rsid w:val="00CD6D18"/>
    <w:rsid w:val="00CE1969"/>
    <w:rsid w:val="00CE2502"/>
    <w:rsid w:val="00CE2753"/>
    <w:rsid w:val="00CE296D"/>
    <w:rsid w:val="00CE319B"/>
    <w:rsid w:val="00CE3F44"/>
    <w:rsid w:val="00CE4CDD"/>
    <w:rsid w:val="00CE55D3"/>
    <w:rsid w:val="00CE5D63"/>
    <w:rsid w:val="00CF2EB3"/>
    <w:rsid w:val="00CF4BD4"/>
    <w:rsid w:val="00CF6613"/>
    <w:rsid w:val="00CF6DD0"/>
    <w:rsid w:val="00D00227"/>
    <w:rsid w:val="00D01029"/>
    <w:rsid w:val="00D01557"/>
    <w:rsid w:val="00D023DF"/>
    <w:rsid w:val="00D03CBC"/>
    <w:rsid w:val="00D112F5"/>
    <w:rsid w:val="00D13842"/>
    <w:rsid w:val="00D13B08"/>
    <w:rsid w:val="00D14CBB"/>
    <w:rsid w:val="00D171ED"/>
    <w:rsid w:val="00D21E1D"/>
    <w:rsid w:val="00D22A9C"/>
    <w:rsid w:val="00D24FEF"/>
    <w:rsid w:val="00D258FD"/>
    <w:rsid w:val="00D3128B"/>
    <w:rsid w:val="00D3438C"/>
    <w:rsid w:val="00D356C8"/>
    <w:rsid w:val="00D42C86"/>
    <w:rsid w:val="00D43620"/>
    <w:rsid w:val="00D447DC"/>
    <w:rsid w:val="00D44D92"/>
    <w:rsid w:val="00D459BB"/>
    <w:rsid w:val="00D462DC"/>
    <w:rsid w:val="00D545F9"/>
    <w:rsid w:val="00D5688B"/>
    <w:rsid w:val="00D60475"/>
    <w:rsid w:val="00D60DCB"/>
    <w:rsid w:val="00D62C1C"/>
    <w:rsid w:val="00D63BDC"/>
    <w:rsid w:val="00D67A42"/>
    <w:rsid w:val="00D70AA7"/>
    <w:rsid w:val="00D70C43"/>
    <w:rsid w:val="00D71115"/>
    <w:rsid w:val="00D719DB"/>
    <w:rsid w:val="00D750E9"/>
    <w:rsid w:val="00D76950"/>
    <w:rsid w:val="00D80013"/>
    <w:rsid w:val="00D8088E"/>
    <w:rsid w:val="00D833A9"/>
    <w:rsid w:val="00D85BD8"/>
    <w:rsid w:val="00D87980"/>
    <w:rsid w:val="00D919CB"/>
    <w:rsid w:val="00D92D79"/>
    <w:rsid w:val="00D93BB7"/>
    <w:rsid w:val="00D960AB"/>
    <w:rsid w:val="00D97ABF"/>
    <w:rsid w:val="00DA0D4F"/>
    <w:rsid w:val="00DA0E0C"/>
    <w:rsid w:val="00DA167C"/>
    <w:rsid w:val="00DA1B0C"/>
    <w:rsid w:val="00DA316F"/>
    <w:rsid w:val="00DA4C64"/>
    <w:rsid w:val="00DA547C"/>
    <w:rsid w:val="00DA5B38"/>
    <w:rsid w:val="00DB3243"/>
    <w:rsid w:val="00DB3C4C"/>
    <w:rsid w:val="00DB684D"/>
    <w:rsid w:val="00DB7AAC"/>
    <w:rsid w:val="00DC0866"/>
    <w:rsid w:val="00DC1285"/>
    <w:rsid w:val="00DC5C87"/>
    <w:rsid w:val="00DC7CAE"/>
    <w:rsid w:val="00DD0924"/>
    <w:rsid w:val="00DD1459"/>
    <w:rsid w:val="00DD15F9"/>
    <w:rsid w:val="00DD26B5"/>
    <w:rsid w:val="00DD71B6"/>
    <w:rsid w:val="00DE1FBC"/>
    <w:rsid w:val="00DE31CD"/>
    <w:rsid w:val="00DE5046"/>
    <w:rsid w:val="00DE514B"/>
    <w:rsid w:val="00DE6B91"/>
    <w:rsid w:val="00DE6D76"/>
    <w:rsid w:val="00DE7BEA"/>
    <w:rsid w:val="00DF1A01"/>
    <w:rsid w:val="00DF26FB"/>
    <w:rsid w:val="00DF2AA6"/>
    <w:rsid w:val="00DF2C14"/>
    <w:rsid w:val="00DF365F"/>
    <w:rsid w:val="00DF6036"/>
    <w:rsid w:val="00DF77CA"/>
    <w:rsid w:val="00E0559C"/>
    <w:rsid w:val="00E06AE9"/>
    <w:rsid w:val="00E123CB"/>
    <w:rsid w:val="00E24047"/>
    <w:rsid w:val="00E24B90"/>
    <w:rsid w:val="00E26600"/>
    <w:rsid w:val="00E275D7"/>
    <w:rsid w:val="00E312D6"/>
    <w:rsid w:val="00E32159"/>
    <w:rsid w:val="00E355D1"/>
    <w:rsid w:val="00E4158A"/>
    <w:rsid w:val="00E41645"/>
    <w:rsid w:val="00E41F4F"/>
    <w:rsid w:val="00E4325E"/>
    <w:rsid w:val="00E532E8"/>
    <w:rsid w:val="00E53BB3"/>
    <w:rsid w:val="00E54380"/>
    <w:rsid w:val="00E55712"/>
    <w:rsid w:val="00E60AE6"/>
    <w:rsid w:val="00E60CD1"/>
    <w:rsid w:val="00E63996"/>
    <w:rsid w:val="00E6575B"/>
    <w:rsid w:val="00E66459"/>
    <w:rsid w:val="00E66613"/>
    <w:rsid w:val="00E70724"/>
    <w:rsid w:val="00E723B0"/>
    <w:rsid w:val="00E72E40"/>
    <w:rsid w:val="00E73C03"/>
    <w:rsid w:val="00E74BAB"/>
    <w:rsid w:val="00E76BC0"/>
    <w:rsid w:val="00E81B30"/>
    <w:rsid w:val="00E820EB"/>
    <w:rsid w:val="00E821E6"/>
    <w:rsid w:val="00E877E5"/>
    <w:rsid w:val="00E92302"/>
    <w:rsid w:val="00E92778"/>
    <w:rsid w:val="00E92F57"/>
    <w:rsid w:val="00E9793E"/>
    <w:rsid w:val="00EA36C0"/>
    <w:rsid w:val="00EA48AA"/>
    <w:rsid w:val="00EA4A21"/>
    <w:rsid w:val="00EA56E1"/>
    <w:rsid w:val="00EB4468"/>
    <w:rsid w:val="00EB71CB"/>
    <w:rsid w:val="00EC01FE"/>
    <w:rsid w:val="00EC2A87"/>
    <w:rsid w:val="00ED0E07"/>
    <w:rsid w:val="00ED2A97"/>
    <w:rsid w:val="00ED4D7C"/>
    <w:rsid w:val="00ED5542"/>
    <w:rsid w:val="00ED7D79"/>
    <w:rsid w:val="00EE1F1C"/>
    <w:rsid w:val="00EE22F0"/>
    <w:rsid w:val="00EE7147"/>
    <w:rsid w:val="00EF1357"/>
    <w:rsid w:val="00F0000B"/>
    <w:rsid w:val="00F001EE"/>
    <w:rsid w:val="00F0326F"/>
    <w:rsid w:val="00F055FA"/>
    <w:rsid w:val="00F06321"/>
    <w:rsid w:val="00F10B96"/>
    <w:rsid w:val="00F161D7"/>
    <w:rsid w:val="00F16A95"/>
    <w:rsid w:val="00F21935"/>
    <w:rsid w:val="00F2255C"/>
    <w:rsid w:val="00F22BAB"/>
    <w:rsid w:val="00F251B8"/>
    <w:rsid w:val="00F2545D"/>
    <w:rsid w:val="00F279A3"/>
    <w:rsid w:val="00F35AE5"/>
    <w:rsid w:val="00F375D5"/>
    <w:rsid w:val="00F41BFE"/>
    <w:rsid w:val="00F47836"/>
    <w:rsid w:val="00F47CC6"/>
    <w:rsid w:val="00F550D1"/>
    <w:rsid w:val="00F553E4"/>
    <w:rsid w:val="00F557E5"/>
    <w:rsid w:val="00F55AB6"/>
    <w:rsid w:val="00F55B74"/>
    <w:rsid w:val="00F606E8"/>
    <w:rsid w:val="00F649AE"/>
    <w:rsid w:val="00F6500F"/>
    <w:rsid w:val="00F670BD"/>
    <w:rsid w:val="00F6718A"/>
    <w:rsid w:val="00F673EB"/>
    <w:rsid w:val="00F67CEA"/>
    <w:rsid w:val="00F67D5C"/>
    <w:rsid w:val="00F71321"/>
    <w:rsid w:val="00F72187"/>
    <w:rsid w:val="00F74B74"/>
    <w:rsid w:val="00F8281A"/>
    <w:rsid w:val="00F83DBB"/>
    <w:rsid w:val="00F8441A"/>
    <w:rsid w:val="00F85920"/>
    <w:rsid w:val="00F861B1"/>
    <w:rsid w:val="00F869BD"/>
    <w:rsid w:val="00F86AF7"/>
    <w:rsid w:val="00F871DD"/>
    <w:rsid w:val="00F87E5B"/>
    <w:rsid w:val="00F90E65"/>
    <w:rsid w:val="00F90FD7"/>
    <w:rsid w:val="00F930B4"/>
    <w:rsid w:val="00F9344D"/>
    <w:rsid w:val="00F9467F"/>
    <w:rsid w:val="00F94A70"/>
    <w:rsid w:val="00FA05CA"/>
    <w:rsid w:val="00FA3F13"/>
    <w:rsid w:val="00FA40AA"/>
    <w:rsid w:val="00FA4463"/>
    <w:rsid w:val="00FA4E3F"/>
    <w:rsid w:val="00FB0FA7"/>
    <w:rsid w:val="00FB4912"/>
    <w:rsid w:val="00FB5F42"/>
    <w:rsid w:val="00FB6AD0"/>
    <w:rsid w:val="00FC20D1"/>
    <w:rsid w:val="00FC2FDD"/>
    <w:rsid w:val="00FC3DDC"/>
    <w:rsid w:val="00FC6658"/>
    <w:rsid w:val="00FD2E07"/>
    <w:rsid w:val="00FD4A56"/>
    <w:rsid w:val="00FD5314"/>
    <w:rsid w:val="00FD5E2E"/>
    <w:rsid w:val="00FD6ACC"/>
    <w:rsid w:val="00FD799D"/>
    <w:rsid w:val="00FE0118"/>
    <w:rsid w:val="00FE16AE"/>
    <w:rsid w:val="00FE2C4E"/>
    <w:rsid w:val="00FE387B"/>
    <w:rsid w:val="00FE6AB8"/>
    <w:rsid w:val="00FF3019"/>
    <w:rsid w:val="00FF4B01"/>
    <w:rsid w:val="00FF6AFD"/>
    <w:rsid w:val="00FF77F7"/>
    <w:rsid w:val="016C8388"/>
    <w:rsid w:val="03F7C0BE"/>
    <w:rsid w:val="042770E0"/>
    <w:rsid w:val="05D5B485"/>
    <w:rsid w:val="07045C3C"/>
    <w:rsid w:val="074F5791"/>
    <w:rsid w:val="096A5C6E"/>
    <w:rsid w:val="09D8CF01"/>
    <w:rsid w:val="0A304423"/>
    <w:rsid w:val="0AA6CF15"/>
    <w:rsid w:val="0C1639BB"/>
    <w:rsid w:val="0CF69596"/>
    <w:rsid w:val="0E9265F7"/>
    <w:rsid w:val="0F533620"/>
    <w:rsid w:val="0FD0F2D2"/>
    <w:rsid w:val="1096DA87"/>
    <w:rsid w:val="10DA99E4"/>
    <w:rsid w:val="10EEF5B1"/>
    <w:rsid w:val="111322F5"/>
    <w:rsid w:val="1202F64D"/>
    <w:rsid w:val="1228DDF5"/>
    <w:rsid w:val="12C1C4C0"/>
    <w:rsid w:val="13EACCCA"/>
    <w:rsid w:val="15869D2B"/>
    <w:rsid w:val="15F96582"/>
    <w:rsid w:val="17226D8C"/>
    <w:rsid w:val="18A44393"/>
    <w:rsid w:val="19379209"/>
    <w:rsid w:val="1A154935"/>
    <w:rsid w:val="1AE01197"/>
    <w:rsid w:val="1B04BF85"/>
    <w:rsid w:val="1B68A83F"/>
    <w:rsid w:val="1B95BB56"/>
    <w:rsid w:val="1C85E266"/>
    <w:rsid w:val="1CC88BBF"/>
    <w:rsid w:val="1DE753F6"/>
    <w:rsid w:val="20331F4B"/>
    <w:rsid w:val="21054E04"/>
    <w:rsid w:val="23DC1D7B"/>
    <w:rsid w:val="26A260CF"/>
    <w:rsid w:val="2768BCF4"/>
    <w:rsid w:val="282DEB53"/>
    <w:rsid w:val="2A86651D"/>
    <w:rsid w:val="2AC23F96"/>
    <w:rsid w:val="2B3505F1"/>
    <w:rsid w:val="2D664082"/>
    <w:rsid w:val="2EA9DB4C"/>
    <w:rsid w:val="2FC4E4DD"/>
    <w:rsid w:val="3045ABAD"/>
    <w:rsid w:val="30494315"/>
    <w:rsid w:val="3228DB75"/>
    <w:rsid w:val="32D53F01"/>
    <w:rsid w:val="3380E3D7"/>
    <w:rsid w:val="33A37E80"/>
    <w:rsid w:val="34709693"/>
    <w:rsid w:val="354D6837"/>
    <w:rsid w:val="38294FB6"/>
    <w:rsid w:val="39C52017"/>
    <w:rsid w:val="3AF0559F"/>
    <w:rsid w:val="3BFAB941"/>
    <w:rsid w:val="3C8C2EAE"/>
    <w:rsid w:val="3D93B1FA"/>
    <w:rsid w:val="3E42BC67"/>
    <w:rsid w:val="3EEAEF29"/>
    <w:rsid w:val="406F067D"/>
    <w:rsid w:val="424AE7D9"/>
    <w:rsid w:val="460DFD3B"/>
    <w:rsid w:val="47267703"/>
    <w:rsid w:val="480F419F"/>
    <w:rsid w:val="48DB78BA"/>
    <w:rsid w:val="4999B189"/>
    <w:rsid w:val="4AC189DB"/>
    <w:rsid w:val="4D7BACD9"/>
    <w:rsid w:val="4ED7FA77"/>
    <w:rsid w:val="5031E276"/>
    <w:rsid w:val="542994EF"/>
    <w:rsid w:val="55626097"/>
    <w:rsid w:val="55C56550"/>
    <w:rsid w:val="561446B8"/>
    <w:rsid w:val="569878DA"/>
    <w:rsid w:val="576135B1"/>
    <w:rsid w:val="593C72F7"/>
    <w:rsid w:val="5FB5A669"/>
    <w:rsid w:val="60F12598"/>
    <w:rsid w:val="61415AFC"/>
    <w:rsid w:val="62F0DE93"/>
    <w:rsid w:val="64352C51"/>
    <w:rsid w:val="6489178C"/>
    <w:rsid w:val="654D7F1D"/>
    <w:rsid w:val="658071E7"/>
    <w:rsid w:val="66BB8AA2"/>
    <w:rsid w:val="66C0D3B8"/>
    <w:rsid w:val="69890621"/>
    <w:rsid w:val="69E7B947"/>
    <w:rsid w:val="6BF00667"/>
    <w:rsid w:val="6C7EED90"/>
    <w:rsid w:val="6CC35D95"/>
    <w:rsid w:val="6D4E9A6E"/>
    <w:rsid w:val="6E2FF9D2"/>
    <w:rsid w:val="6ECBF768"/>
    <w:rsid w:val="6F27542D"/>
    <w:rsid w:val="7065958D"/>
    <w:rsid w:val="70DC47EB"/>
    <w:rsid w:val="718A0569"/>
    <w:rsid w:val="729F82BC"/>
    <w:rsid w:val="72D20685"/>
    <w:rsid w:val="73DE058B"/>
    <w:rsid w:val="73E19CF3"/>
    <w:rsid w:val="768E53B8"/>
    <w:rsid w:val="76A260A7"/>
    <w:rsid w:val="76B31F1D"/>
    <w:rsid w:val="782A2419"/>
    <w:rsid w:val="7B166A60"/>
    <w:rsid w:val="7B2D52E7"/>
    <w:rsid w:val="7B958947"/>
    <w:rsid w:val="7D5D79F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81C16"/>
  <w15:chartTrackingRefBased/>
  <w15:docId w15:val="{C0337123-3189-48BB-B847-C83D76BE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5CA"/>
    <w:rPr>
      <w:sz w:val="24"/>
      <w:szCs w:val="24"/>
      <w:lang w:eastAsia="en-US"/>
    </w:rPr>
  </w:style>
  <w:style w:type="paragraph" w:styleId="Heading1">
    <w:name w:val="heading 1"/>
    <w:basedOn w:val="Normal"/>
    <w:next w:val="Normal"/>
    <w:link w:val="Heading1Char"/>
    <w:uiPriority w:val="99"/>
    <w:qFormat/>
    <w:pPr>
      <w:keepNext/>
      <w:jc w:val="center"/>
      <w:outlineLvl w:val="0"/>
    </w:pPr>
    <w:rPr>
      <w:szCs w:val="20"/>
    </w:rPr>
  </w:style>
  <w:style w:type="paragraph" w:styleId="Heading3">
    <w:name w:val="heading 3"/>
    <w:basedOn w:val="Normal"/>
    <w:next w:val="Normal"/>
    <w:link w:val="Heading3Char"/>
    <w:uiPriority w:val="9"/>
    <w:semiHidden/>
    <w:unhideWhenUsed/>
    <w:qFormat/>
    <w:rsid w:val="00D7111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paragraph" w:styleId="NormalWeb">
    <w:name w:val="Normal (Web)"/>
    <w:basedOn w:val="Normal"/>
    <w:uiPriority w:val="99"/>
    <w:pPr>
      <w:spacing w:before="100" w:beforeAutospacing="1" w:after="100" w:afterAutospacing="1"/>
    </w:pPr>
    <w:rPr>
      <w:lang w:val="en-GB"/>
    </w:rPr>
  </w:style>
  <w:style w:type="paragraph" w:styleId="BodyText">
    <w:name w:val="Body Text"/>
    <w:basedOn w:val="Normal"/>
    <w:link w:val="BodyTextChar"/>
    <w:uiPriority w:val="99"/>
    <w:pPr>
      <w:jc w:val="both"/>
    </w:pPr>
    <w:rPr>
      <w:szCs w:val="20"/>
    </w:rPr>
  </w:style>
  <w:style w:type="character" w:customStyle="1" w:styleId="BodyTextChar">
    <w:name w:val="Body Text Char"/>
    <w:link w:val="BodyText"/>
    <w:uiPriority w:val="99"/>
    <w:semiHidden/>
    <w:rPr>
      <w:sz w:val="24"/>
      <w:szCs w:val="24"/>
      <w:lang w:eastAsia="en-US"/>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Pr>
      <w:sz w:val="24"/>
      <w:szCs w:val="24"/>
      <w:lang w:eastAsia="en-US"/>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9A1577"/>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Emphasis">
    <w:name w:val="Emphasis"/>
    <w:uiPriority w:val="20"/>
    <w:qFormat/>
    <w:rsid w:val="0056233C"/>
    <w:rPr>
      <w:rFonts w:cs="Times New Roman"/>
      <w:i/>
      <w:iCs/>
    </w:rPr>
  </w:style>
  <w:style w:type="paragraph" w:styleId="ListParagraph">
    <w:name w:val="List Paragraph"/>
    <w:aliases w:val="Mummuga loetelu"/>
    <w:basedOn w:val="Normal"/>
    <w:link w:val="ListParagraphChar"/>
    <w:uiPriority w:val="34"/>
    <w:qFormat/>
    <w:rsid w:val="005377A7"/>
    <w:pPr>
      <w:ind w:left="720"/>
    </w:pPr>
    <w:rPr>
      <w:lang w:val="en-US"/>
    </w:rPr>
  </w:style>
  <w:style w:type="paragraph" w:styleId="BodyText2">
    <w:name w:val="Body Text 2"/>
    <w:basedOn w:val="Normal"/>
    <w:link w:val="BodyText2Char"/>
    <w:uiPriority w:val="99"/>
    <w:unhideWhenUsed/>
    <w:rsid w:val="00475822"/>
    <w:pPr>
      <w:spacing w:after="120" w:line="480" w:lineRule="auto"/>
    </w:pPr>
  </w:style>
  <w:style w:type="character" w:customStyle="1" w:styleId="BodyText2Char">
    <w:name w:val="Body Text 2 Char"/>
    <w:link w:val="BodyText2"/>
    <w:uiPriority w:val="99"/>
    <w:rsid w:val="00475822"/>
    <w:rPr>
      <w:sz w:val="24"/>
      <w:szCs w:val="24"/>
      <w:lang w:eastAsia="en-US"/>
    </w:rPr>
  </w:style>
  <w:style w:type="paragraph" w:styleId="PlainText">
    <w:name w:val="Plain Text"/>
    <w:basedOn w:val="Normal"/>
    <w:link w:val="PlainTextChar"/>
    <w:uiPriority w:val="99"/>
    <w:semiHidden/>
    <w:unhideWhenUsed/>
    <w:rsid w:val="0046159A"/>
    <w:rPr>
      <w:rFonts w:ascii="Calibri" w:eastAsia="Calibri" w:hAnsi="Calibri"/>
      <w:sz w:val="22"/>
      <w:szCs w:val="21"/>
    </w:rPr>
  </w:style>
  <w:style w:type="character" w:customStyle="1" w:styleId="PlainTextChar">
    <w:name w:val="Plain Text Char"/>
    <w:link w:val="PlainText"/>
    <w:uiPriority w:val="99"/>
    <w:semiHidden/>
    <w:rsid w:val="0046159A"/>
    <w:rPr>
      <w:rFonts w:ascii="Calibri" w:eastAsia="Calibri" w:hAnsi="Calibri"/>
      <w:sz w:val="22"/>
      <w:szCs w:val="21"/>
      <w:lang w:eastAsia="en-US"/>
    </w:rPr>
  </w:style>
  <w:style w:type="character" w:styleId="CommentReference">
    <w:name w:val="annotation reference"/>
    <w:uiPriority w:val="99"/>
    <w:semiHidden/>
    <w:unhideWhenUsed/>
    <w:rsid w:val="00080448"/>
    <w:rPr>
      <w:sz w:val="16"/>
      <w:szCs w:val="16"/>
    </w:rPr>
  </w:style>
  <w:style w:type="paragraph" w:styleId="CommentText">
    <w:name w:val="annotation text"/>
    <w:basedOn w:val="Normal"/>
    <w:link w:val="CommentTextChar"/>
    <w:uiPriority w:val="99"/>
    <w:unhideWhenUsed/>
    <w:rsid w:val="00080448"/>
    <w:rPr>
      <w:sz w:val="20"/>
      <w:szCs w:val="20"/>
    </w:rPr>
  </w:style>
  <w:style w:type="character" w:customStyle="1" w:styleId="CommentTextChar">
    <w:name w:val="Comment Text Char"/>
    <w:link w:val="CommentText"/>
    <w:uiPriority w:val="99"/>
    <w:rsid w:val="00080448"/>
    <w:rPr>
      <w:lang w:eastAsia="en-US"/>
    </w:rPr>
  </w:style>
  <w:style w:type="paragraph" w:styleId="CommentSubject">
    <w:name w:val="annotation subject"/>
    <w:basedOn w:val="CommentText"/>
    <w:next w:val="CommentText"/>
    <w:link w:val="CommentSubjectChar"/>
    <w:uiPriority w:val="99"/>
    <w:semiHidden/>
    <w:unhideWhenUsed/>
    <w:rsid w:val="00080448"/>
    <w:rPr>
      <w:b/>
      <w:bCs/>
    </w:rPr>
  </w:style>
  <w:style w:type="character" w:customStyle="1" w:styleId="CommentSubjectChar">
    <w:name w:val="Comment Subject Char"/>
    <w:link w:val="CommentSubject"/>
    <w:uiPriority w:val="99"/>
    <w:semiHidden/>
    <w:rsid w:val="00080448"/>
    <w:rPr>
      <w:b/>
      <w:bCs/>
      <w:lang w:eastAsia="en-US"/>
    </w:rPr>
  </w:style>
  <w:style w:type="table" w:styleId="TableGrid">
    <w:name w:val="Table Grid"/>
    <w:basedOn w:val="TableNormal"/>
    <w:uiPriority w:val="39"/>
    <w:rsid w:val="0016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4F2AF2"/>
  </w:style>
  <w:style w:type="paragraph" w:styleId="Title">
    <w:name w:val="Title"/>
    <w:basedOn w:val="Normal"/>
    <w:next w:val="Normal"/>
    <w:link w:val="TitleChar"/>
    <w:uiPriority w:val="10"/>
    <w:qFormat/>
    <w:rsid w:val="00BE72EF"/>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BE72EF"/>
    <w:rPr>
      <w:rFonts w:ascii="Calibri Light" w:eastAsia="Times New Roman" w:hAnsi="Calibri Light" w:cs="Times New Roman"/>
      <w:b/>
      <w:bCs/>
      <w:kern w:val="28"/>
      <w:sz w:val="32"/>
      <w:szCs w:val="32"/>
      <w:lang w:eastAsia="en-US"/>
    </w:rPr>
  </w:style>
  <w:style w:type="paragraph" w:styleId="Subtitle">
    <w:name w:val="Subtitle"/>
    <w:basedOn w:val="Normal"/>
    <w:next w:val="Normal"/>
    <w:link w:val="SubtitleChar"/>
    <w:uiPriority w:val="11"/>
    <w:qFormat/>
    <w:rsid w:val="00BE72EF"/>
    <w:pPr>
      <w:spacing w:after="60"/>
      <w:jc w:val="center"/>
      <w:outlineLvl w:val="1"/>
    </w:pPr>
    <w:rPr>
      <w:rFonts w:ascii="Calibri Light" w:hAnsi="Calibri Light"/>
    </w:rPr>
  </w:style>
  <w:style w:type="character" w:customStyle="1" w:styleId="SubtitleChar">
    <w:name w:val="Subtitle Char"/>
    <w:link w:val="Subtitle"/>
    <w:uiPriority w:val="11"/>
    <w:rsid w:val="00BE72EF"/>
    <w:rPr>
      <w:rFonts w:ascii="Calibri Light" w:eastAsia="Times New Roman" w:hAnsi="Calibri Light" w:cs="Times New Roman"/>
      <w:sz w:val="24"/>
      <w:szCs w:val="24"/>
      <w:lang w:eastAsia="en-US"/>
    </w:rPr>
  </w:style>
  <w:style w:type="table" w:customStyle="1" w:styleId="Kontuurtabel1">
    <w:name w:val="Kontuurtabel1"/>
    <w:basedOn w:val="TableNormal"/>
    <w:next w:val="TableGrid"/>
    <w:uiPriority w:val="39"/>
    <w:rsid w:val="00131D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TableNormal"/>
    <w:next w:val="TableGrid"/>
    <w:uiPriority w:val="39"/>
    <w:rsid w:val="00505F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TableNormal"/>
    <w:next w:val="TableGrid"/>
    <w:uiPriority w:val="39"/>
    <w:rsid w:val="00505F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D71115"/>
    <w:rPr>
      <w:rFonts w:ascii="Calibri Light" w:eastAsia="Times New Roman" w:hAnsi="Calibri Light" w:cs="Times New Roman"/>
      <w:b/>
      <w:bCs/>
      <w:sz w:val="26"/>
      <w:szCs w:val="26"/>
      <w:lang w:eastAsia="en-US"/>
    </w:rPr>
  </w:style>
  <w:style w:type="paragraph" w:styleId="FootnoteText">
    <w:name w:val="footnote text"/>
    <w:basedOn w:val="Normal"/>
    <w:link w:val="FootnoteTextChar"/>
    <w:uiPriority w:val="99"/>
    <w:semiHidden/>
    <w:unhideWhenUsed/>
    <w:rsid w:val="00687EFD"/>
    <w:rPr>
      <w:sz w:val="20"/>
      <w:szCs w:val="20"/>
    </w:rPr>
  </w:style>
  <w:style w:type="character" w:customStyle="1" w:styleId="FootnoteTextChar">
    <w:name w:val="Footnote Text Char"/>
    <w:link w:val="FootnoteText"/>
    <w:uiPriority w:val="99"/>
    <w:semiHidden/>
    <w:rsid w:val="00687EFD"/>
    <w:rPr>
      <w:lang w:eastAsia="en-US"/>
    </w:rPr>
  </w:style>
  <w:style w:type="character" w:styleId="FootnoteReference">
    <w:name w:val="footnote reference"/>
    <w:uiPriority w:val="99"/>
    <w:semiHidden/>
    <w:unhideWhenUsed/>
    <w:rsid w:val="00687EFD"/>
    <w:rPr>
      <w:vertAlign w:val="superscript"/>
    </w:rPr>
  </w:style>
  <w:style w:type="character" w:customStyle="1" w:styleId="apple-converted-space">
    <w:name w:val="apple-converted-space"/>
    <w:rsid w:val="004913E6"/>
  </w:style>
  <w:style w:type="character" w:styleId="UnresolvedMention">
    <w:name w:val="Unresolved Mention"/>
    <w:uiPriority w:val="99"/>
    <w:semiHidden/>
    <w:unhideWhenUsed/>
    <w:rsid w:val="004913E6"/>
    <w:rPr>
      <w:color w:val="605E5C"/>
      <w:shd w:val="clear" w:color="auto" w:fill="E1DFDD"/>
    </w:rPr>
  </w:style>
  <w:style w:type="character" w:customStyle="1" w:styleId="ListParagraphChar">
    <w:name w:val="List Paragraph Char"/>
    <w:aliases w:val="Mummuga loetelu Char"/>
    <w:basedOn w:val="DefaultParagraphFont"/>
    <w:link w:val="ListParagraph"/>
    <w:uiPriority w:val="34"/>
    <w:rsid w:val="005566A6"/>
    <w:rPr>
      <w:sz w:val="24"/>
      <w:szCs w:val="24"/>
      <w:lang w:val="en-US" w:eastAsia="en-US"/>
    </w:rPr>
  </w:style>
  <w:style w:type="paragraph" w:styleId="Revision">
    <w:name w:val="Revision"/>
    <w:hidden/>
    <w:uiPriority w:val="99"/>
    <w:semiHidden/>
    <w:rsid w:val="000855CF"/>
    <w:rPr>
      <w:sz w:val="24"/>
      <w:szCs w:val="24"/>
      <w:lang w:eastAsia="en-US"/>
    </w:rPr>
  </w:style>
  <w:style w:type="paragraph" w:styleId="NoSpacing">
    <w:name w:val="No Spacing"/>
    <w:link w:val="NoSpacingChar"/>
    <w:uiPriority w:val="1"/>
    <w:qFormat/>
    <w:rsid w:val="00B76C51"/>
    <w:rPr>
      <w:rFonts w:ascii="Calibri" w:eastAsia="Calibri" w:hAnsi="Calibri"/>
      <w:sz w:val="22"/>
      <w:szCs w:val="22"/>
      <w:lang w:eastAsia="en-US"/>
    </w:rPr>
  </w:style>
  <w:style w:type="character" w:customStyle="1" w:styleId="NoSpacingChar">
    <w:name w:val="No Spacing Char"/>
    <w:link w:val="NoSpacing"/>
    <w:uiPriority w:val="1"/>
    <w:rsid w:val="00B76C51"/>
    <w:rPr>
      <w:rFonts w:ascii="Calibri" w:eastAsia="Calibri" w:hAnsi="Calibri"/>
      <w:sz w:val="22"/>
      <w:szCs w:val="22"/>
      <w:lang w:eastAsia="en-US"/>
    </w:rPr>
  </w:style>
  <w:style w:type="character" w:customStyle="1" w:styleId="fontstyle01">
    <w:name w:val="fontstyle01"/>
    <w:basedOn w:val="DefaultParagraphFont"/>
    <w:rsid w:val="00B76C51"/>
    <w:rPr>
      <w:rFonts w:ascii="Garamond-Bold" w:hAnsi="Garamond-Bold" w:hint="default"/>
      <w:b/>
      <w:bCs/>
      <w:i w:val="0"/>
      <w:iCs w:val="0"/>
      <w:color w:val="000000"/>
      <w:sz w:val="22"/>
      <w:szCs w:val="22"/>
    </w:rPr>
  </w:style>
  <w:style w:type="paragraph" w:customStyle="1" w:styleId="Default">
    <w:name w:val="Default"/>
    <w:uiPriority w:val="99"/>
    <w:rsid w:val="00F87E5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0994">
      <w:bodyDiv w:val="1"/>
      <w:marLeft w:val="0"/>
      <w:marRight w:val="0"/>
      <w:marTop w:val="0"/>
      <w:marBottom w:val="0"/>
      <w:divBdr>
        <w:top w:val="none" w:sz="0" w:space="0" w:color="auto"/>
        <w:left w:val="none" w:sz="0" w:space="0" w:color="auto"/>
        <w:bottom w:val="none" w:sz="0" w:space="0" w:color="auto"/>
        <w:right w:val="none" w:sz="0" w:space="0" w:color="auto"/>
      </w:divBdr>
    </w:div>
    <w:div w:id="47926194">
      <w:bodyDiv w:val="1"/>
      <w:marLeft w:val="0"/>
      <w:marRight w:val="0"/>
      <w:marTop w:val="0"/>
      <w:marBottom w:val="0"/>
      <w:divBdr>
        <w:top w:val="none" w:sz="0" w:space="0" w:color="auto"/>
        <w:left w:val="none" w:sz="0" w:space="0" w:color="auto"/>
        <w:bottom w:val="none" w:sz="0" w:space="0" w:color="auto"/>
        <w:right w:val="none" w:sz="0" w:space="0" w:color="auto"/>
      </w:divBdr>
    </w:div>
    <w:div w:id="118767783">
      <w:bodyDiv w:val="1"/>
      <w:marLeft w:val="0"/>
      <w:marRight w:val="0"/>
      <w:marTop w:val="0"/>
      <w:marBottom w:val="0"/>
      <w:divBdr>
        <w:top w:val="none" w:sz="0" w:space="0" w:color="auto"/>
        <w:left w:val="none" w:sz="0" w:space="0" w:color="auto"/>
        <w:bottom w:val="none" w:sz="0" w:space="0" w:color="auto"/>
        <w:right w:val="none" w:sz="0" w:space="0" w:color="auto"/>
      </w:divBdr>
    </w:div>
    <w:div w:id="120269358">
      <w:bodyDiv w:val="1"/>
      <w:marLeft w:val="0"/>
      <w:marRight w:val="0"/>
      <w:marTop w:val="0"/>
      <w:marBottom w:val="0"/>
      <w:divBdr>
        <w:top w:val="none" w:sz="0" w:space="0" w:color="auto"/>
        <w:left w:val="none" w:sz="0" w:space="0" w:color="auto"/>
        <w:bottom w:val="none" w:sz="0" w:space="0" w:color="auto"/>
        <w:right w:val="none" w:sz="0" w:space="0" w:color="auto"/>
      </w:divBdr>
    </w:div>
    <w:div w:id="138154710">
      <w:bodyDiv w:val="1"/>
      <w:marLeft w:val="0"/>
      <w:marRight w:val="0"/>
      <w:marTop w:val="0"/>
      <w:marBottom w:val="0"/>
      <w:divBdr>
        <w:top w:val="none" w:sz="0" w:space="0" w:color="auto"/>
        <w:left w:val="none" w:sz="0" w:space="0" w:color="auto"/>
        <w:bottom w:val="none" w:sz="0" w:space="0" w:color="auto"/>
        <w:right w:val="none" w:sz="0" w:space="0" w:color="auto"/>
      </w:divBdr>
    </w:div>
    <w:div w:id="139228654">
      <w:bodyDiv w:val="1"/>
      <w:marLeft w:val="0"/>
      <w:marRight w:val="0"/>
      <w:marTop w:val="0"/>
      <w:marBottom w:val="0"/>
      <w:divBdr>
        <w:top w:val="none" w:sz="0" w:space="0" w:color="auto"/>
        <w:left w:val="none" w:sz="0" w:space="0" w:color="auto"/>
        <w:bottom w:val="none" w:sz="0" w:space="0" w:color="auto"/>
        <w:right w:val="none" w:sz="0" w:space="0" w:color="auto"/>
      </w:divBdr>
    </w:div>
    <w:div w:id="140272705">
      <w:bodyDiv w:val="1"/>
      <w:marLeft w:val="0"/>
      <w:marRight w:val="0"/>
      <w:marTop w:val="0"/>
      <w:marBottom w:val="0"/>
      <w:divBdr>
        <w:top w:val="none" w:sz="0" w:space="0" w:color="auto"/>
        <w:left w:val="none" w:sz="0" w:space="0" w:color="auto"/>
        <w:bottom w:val="none" w:sz="0" w:space="0" w:color="auto"/>
        <w:right w:val="none" w:sz="0" w:space="0" w:color="auto"/>
      </w:divBdr>
    </w:div>
    <w:div w:id="216405933">
      <w:bodyDiv w:val="1"/>
      <w:marLeft w:val="0"/>
      <w:marRight w:val="0"/>
      <w:marTop w:val="0"/>
      <w:marBottom w:val="0"/>
      <w:divBdr>
        <w:top w:val="none" w:sz="0" w:space="0" w:color="auto"/>
        <w:left w:val="none" w:sz="0" w:space="0" w:color="auto"/>
        <w:bottom w:val="none" w:sz="0" w:space="0" w:color="auto"/>
        <w:right w:val="none" w:sz="0" w:space="0" w:color="auto"/>
      </w:divBdr>
    </w:div>
    <w:div w:id="216597680">
      <w:bodyDiv w:val="1"/>
      <w:marLeft w:val="0"/>
      <w:marRight w:val="0"/>
      <w:marTop w:val="0"/>
      <w:marBottom w:val="0"/>
      <w:divBdr>
        <w:top w:val="none" w:sz="0" w:space="0" w:color="auto"/>
        <w:left w:val="none" w:sz="0" w:space="0" w:color="auto"/>
        <w:bottom w:val="none" w:sz="0" w:space="0" w:color="auto"/>
        <w:right w:val="none" w:sz="0" w:space="0" w:color="auto"/>
      </w:divBdr>
    </w:div>
    <w:div w:id="233858579">
      <w:bodyDiv w:val="1"/>
      <w:marLeft w:val="0"/>
      <w:marRight w:val="0"/>
      <w:marTop w:val="0"/>
      <w:marBottom w:val="0"/>
      <w:divBdr>
        <w:top w:val="none" w:sz="0" w:space="0" w:color="auto"/>
        <w:left w:val="none" w:sz="0" w:space="0" w:color="auto"/>
        <w:bottom w:val="none" w:sz="0" w:space="0" w:color="auto"/>
        <w:right w:val="none" w:sz="0" w:space="0" w:color="auto"/>
      </w:divBdr>
    </w:div>
    <w:div w:id="289282598">
      <w:bodyDiv w:val="1"/>
      <w:marLeft w:val="0"/>
      <w:marRight w:val="0"/>
      <w:marTop w:val="0"/>
      <w:marBottom w:val="0"/>
      <w:divBdr>
        <w:top w:val="none" w:sz="0" w:space="0" w:color="auto"/>
        <w:left w:val="none" w:sz="0" w:space="0" w:color="auto"/>
        <w:bottom w:val="none" w:sz="0" w:space="0" w:color="auto"/>
        <w:right w:val="none" w:sz="0" w:space="0" w:color="auto"/>
      </w:divBdr>
    </w:div>
    <w:div w:id="321467010">
      <w:bodyDiv w:val="1"/>
      <w:marLeft w:val="0"/>
      <w:marRight w:val="0"/>
      <w:marTop w:val="0"/>
      <w:marBottom w:val="0"/>
      <w:divBdr>
        <w:top w:val="none" w:sz="0" w:space="0" w:color="auto"/>
        <w:left w:val="none" w:sz="0" w:space="0" w:color="auto"/>
        <w:bottom w:val="none" w:sz="0" w:space="0" w:color="auto"/>
        <w:right w:val="none" w:sz="0" w:space="0" w:color="auto"/>
      </w:divBdr>
    </w:div>
    <w:div w:id="327947409">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49528085">
      <w:bodyDiv w:val="1"/>
      <w:marLeft w:val="0"/>
      <w:marRight w:val="0"/>
      <w:marTop w:val="0"/>
      <w:marBottom w:val="0"/>
      <w:divBdr>
        <w:top w:val="none" w:sz="0" w:space="0" w:color="auto"/>
        <w:left w:val="none" w:sz="0" w:space="0" w:color="auto"/>
        <w:bottom w:val="none" w:sz="0" w:space="0" w:color="auto"/>
        <w:right w:val="none" w:sz="0" w:space="0" w:color="auto"/>
      </w:divBdr>
    </w:div>
    <w:div w:id="402604617">
      <w:bodyDiv w:val="1"/>
      <w:marLeft w:val="0"/>
      <w:marRight w:val="0"/>
      <w:marTop w:val="0"/>
      <w:marBottom w:val="0"/>
      <w:divBdr>
        <w:top w:val="none" w:sz="0" w:space="0" w:color="auto"/>
        <w:left w:val="none" w:sz="0" w:space="0" w:color="auto"/>
        <w:bottom w:val="none" w:sz="0" w:space="0" w:color="auto"/>
        <w:right w:val="none" w:sz="0" w:space="0" w:color="auto"/>
      </w:divBdr>
      <w:divsChild>
        <w:div w:id="459374468">
          <w:marLeft w:val="0"/>
          <w:marRight w:val="0"/>
          <w:marTop w:val="0"/>
          <w:marBottom w:val="0"/>
          <w:divBdr>
            <w:top w:val="none" w:sz="0" w:space="0" w:color="auto"/>
            <w:left w:val="none" w:sz="0" w:space="0" w:color="auto"/>
            <w:bottom w:val="none" w:sz="0" w:space="0" w:color="auto"/>
            <w:right w:val="none" w:sz="0" w:space="0" w:color="auto"/>
          </w:divBdr>
          <w:divsChild>
            <w:div w:id="974873991">
              <w:marLeft w:val="0"/>
              <w:marRight w:val="0"/>
              <w:marTop w:val="0"/>
              <w:marBottom w:val="0"/>
              <w:divBdr>
                <w:top w:val="none" w:sz="0" w:space="0" w:color="auto"/>
                <w:left w:val="none" w:sz="0" w:space="0" w:color="auto"/>
                <w:bottom w:val="none" w:sz="0" w:space="0" w:color="auto"/>
                <w:right w:val="none" w:sz="0" w:space="0" w:color="auto"/>
              </w:divBdr>
              <w:divsChild>
                <w:div w:id="1010840354">
                  <w:marLeft w:val="0"/>
                  <w:marRight w:val="0"/>
                  <w:marTop w:val="0"/>
                  <w:marBottom w:val="0"/>
                  <w:divBdr>
                    <w:top w:val="none" w:sz="0" w:space="0" w:color="auto"/>
                    <w:left w:val="none" w:sz="0" w:space="0" w:color="auto"/>
                    <w:bottom w:val="none" w:sz="0" w:space="0" w:color="auto"/>
                    <w:right w:val="none" w:sz="0" w:space="0" w:color="auto"/>
                  </w:divBdr>
                  <w:divsChild>
                    <w:div w:id="20304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574117">
      <w:bodyDiv w:val="1"/>
      <w:marLeft w:val="0"/>
      <w:marRight w:val="0"/>
      <w:marTop w:val="0"/>
      <w:marBottom w:val="0"/>
      <w:divBdr>
        <w:top w:val="none" w:sz="0" w:space="0" w:color="auto"/>
        <w:left w:val="none" w:sz="0" w:space="0" w:color="auto"/>
        <w:bottom w:val="none" w:sz="0" w:space="0" w:color="auto"/>
        <w:right w:val="none" w:sz="0" w:space="0" w:color="auto"/>
      </w:divBdr>
    </w:div>
    <w:div w:id="452753869">
      <w:bodyDiv w:val="1"/>
      <w:marLeft w:val="0"/>
      <w:marRight w:val="0"/>
      <w:marTop w:val="0"/>
      <w:marBottom w:val="0"/>
      <w:divBdr>
        <w:top w:val="none" w:sz="0" w:space="0" w:color="auto"/>
        <w:left w:val="none" w:sz="0" w:space="0" w:color="auto"/>
        <w:bottom w:val="none" w:sz="0" w:space="0" w:color="auto"/>
        <w:right w:val="none" w:sz="0" w:space="0" w:color="auto"/>
      </w:divBdr>
    </w:div>
    <w:div w:id="466053072">
      <w:bodyDiv w:val="1"/>
      <w:marLeft w:val="0"/>
      <w:marRight w:val="0"/>
      <w:marTop w:val="0"/>
      <w:marBottom w:val="0"/>
      <w:divBdr>
        <w:top w:val="none" w:sz="0" w:space="0" w:color="auto"/>
        <w:left w:val="none" w:sz="0" w:space="0" w:color="auto"/>
        <w:bottom w:val="none" w:sz="0" w:space="0" w:color="auto"/>
        <w:right w:val="none" w:sz="0" w:space="0" w:color="auto"/>
      </w:divBdr>
    </w:div>
    <w:div w:id="486821218">
      <w:bodyDiv w:val="1"/>
      <w:marLeft w:val="0"/>
      <w:marRight w:val="0"/>
      <w:marTop w:val="0"/>
      <w:marBottom w:val="0"/>
      <w:divBdr>
        <w:top w:val="none" w:sz="0" w:space="0" w:color="auto"/>
        <w:left w:val="none" w:sz="0" w:space="0" w:color="auto"/>
        <w:bottom w:val="none" w:sz="0" w:space="0" w:color="auto"/>
        <w:right w:val="none" w:sz="0" w:space="0" w:color="auto"/>
      </w:divBdr>
    </w:div>
    <w:div w:id="496267752">
      <w:bodyDiv w:val="1"/>
      <w:marLeft w:val="0"/>
      <w:marRight w:val="0"/>
      <w:marTop w:val="0"/>
      <w:marBottom w:val="0"/>
      <w:divBdr>
        <w:top w:val="none" w:sz="0" w:space="0" w:color="auto"/>
        <w:left w:val="none" w:sz="0" w:space="0" w:color="auto"/>
        <w:bottom w:val="none" w:sz="0" w:space="0" w:color="auto"/>
        <w:right w:val="none" w:sz="0" w:space="0" w:color="auto"/>
      </w:divBdr>
    </w:div>
    <w:div w:id="503741963">
      <w:bodyDiv w:val="1"/>
      <w:marLeft w:val="0"/>
      <w:marRight w:val="0"/>
      <w:marTop w:val="0"/>
      <w:marBottom w:val="0"/>
      <w:divBdr>
        <w:top w:val="none" w:sz="0" w:space="0" w:color="auto"/>
        <w:left w:val="none" w:sz="0" w:space="0" w:color="auto"/>
        <w:bottom w:val="none" w:sz="0" w:space="0" w:color="auto"/>
        <w:right w:val="none" w:sz="0" w:space="0" w:color="auto"/>
      </w:divBdr>
    </w:div>
    <w:div w:id="583683809">
      <w:bodyDiv w:val="1"/>
      <w:marLeft w:val="0"/>
      <w:marRight w:val="0"/>
      <w:marTop w:val="0"/>
      <w:marBottom w:val="0"/>
      <w:divBdr>
        <w:top w:val="none" w:sz="0" w:space="0" w:color="auto"/>
        <w:left w:val="none" w:sz="0" w:space="0" w:color="auto"/>
        <w:bottom w:val="none" w:sz="0" w:space="0" w:color="auto"/>
        <w:right w:val="none" w:sz="0" w:space="0" w:color="auto"/>
      </w:divBdr>
    </w:div>
    <w:div w:id="609699984">
      <w:bodyDiv w:val="1"/>
      <w:marLeft w:val="0"/>
      <w:marRight w:val="0"/>
      <w:marTop w:val="0"/>
      <w:marBottom w:val="0"/>
      <w:divBdr>
        <w:top w:val="none" w:sz="0" w:space="0" w:color="auto"/>
        <w:left w:val="none" w:sz="0" w:space="0" w:color="auto"/>
        <w:bottom w:val="none" w:sz="0" w:space="0" w:color="auto"/>
        <w:right w:val="none" w:sz="0" w:space="0" w:color="auto"/>
      </w:divBdr>
    </w:div>
    <w:div w:id="672876960">
      <w:bodyDiv w:val="1"/>
      <w:marLeft w:val="0"/>
      <w:marRight w:val="0"/>
      <w:marTop w:val="0"/>
      <w:marBottom w:val="0"/>
      <w:divBdr>
        <w:top w:val="none" w:sz="0" w:space="0" w:color="auto"/>
        <w:left w:val="none" w:sz="0" w:space="0" w:color="auto"/>
        <w:bottom w:val="none" w:sz="0" w:space="0" w:color="auto"/>
        <w:right w:val="none" w:sz="0" w:space="0" w:color="auto"/>
      </w:divBdr>
    </w:div>
    <w:div w:id="674918768">
      <w:bodyDiv w:val="1"/>
      <w:marLeft w:val="0"/>
      <w:marRight w:val="0"/>
      <w:marTop w:val="0"/>
      <w:marBottom w:val="0"/>
      <w:divBdr>
        <w:top w:val="none" w:sz="0" w:space="0" w:color="auto"/>
        <w:left w:val="none" w:sz="0" w:space="0" w:color="auto"/>
        <w:bottom w:val="none" w:sz="0" w:space="0" w:color="auto"/>
        <w:right w:val="none" w:sz="0" w:space="0" w:color="auto"/>
      </w:divBdr>
    </w:div>
    <w:div w:id="770929063">
      <w:bodyDiv w:val="1"/>
      <w:marLeft w:val="0"/>
      <w:marRight w:val="0"/>
      <w:marTop w:val="0"/>
      <w:marBottom w:val="0"/>
      <w:divBdr>
        <w:top w:val="none" w:sz="0" w:space="0" w:color="auto"/>
        <w:left w:val="none" w:sz="0" w:space="0" w:color="auto"/>
        <w:bottom w:val="none" w:sz="0" w:space="0" w:color="auto"/>
        <w:right w:val="none" w:sz="0" w:space="0" w:color="auto"/>
      </w:divBdr>
    </w:div>
    <w:div w:id="780535552">
      <w:bodyDiv w:val="1"/>
      <w:marLeft w:val="0"/>
      <w:marRight w:val="0"/>
      <w:marTop w:val="0"/>
      <w:marBottom w:val="0"/>
      <w:divBdr>
        <w:top w:val="none" w:sz="0" w:space="0" w:color="auto"/>
        <w:left w:val="none" w:sz="0" w:space="0" w:color="auto"/>
        <w:bottom w:val="none" w:sz="0" w:space="0" w:color="auto"/>
        <w:right w:val="none" w:sz="0" w:space="0" w:color="auto"/>
      </w:divBdr>
    </w:div>
    <w:div w:id="793475478">
      <w:bodyDiv w:val="1"/>
      <w:marLeft w:val="0"/>
      <w:marRight w:val="0"/>
      <w:marTop w:val="0"/>
      <w:marBottom w:val="0"/>
      <w:divBdr>
        <w:top w:val="none" w:sz="0" w:space="0" w:color="auto"/>
        <w:left w:val="none" w:sz="0" w:space="0" w:color="auto"/>
        <w:bottom w:val="none" w:sz="0" w:space="0" w:color="auto"/>
        <w:right w:val="none" w:sz="0" w:space="0" w:color="auto"/>
      </w:divBdr>
    </w:div>
    <w:div w:id="810055656">
      <w:bodyDiv w:val="1"/>
      <w:marLeft w:val="0"/>
      <w:marRight w:val="0"/>
      <w:marTop w:val="0"/>
      <w:marBottom w:val="0"/>
      <w:divBdr>
        <w:top w:val="none" w:sz="0" w:space="0" w:color="auto"/>
        <w:left w:val="none" w:sz="0" w:space="0" w:color="auto"/>
        <w:bottom w:val="none" w:sz="0" w:space="0" w:color="auto"/>
        <w:right w:val="none" w:sz="0" w:space="0" w:color="auto"/>
      </w:divBdr>
    </w:div>
    <w:div w:id="842669638">
      <w:bodyDiv w:val="1"/>
      <w:marLeft w:val="0"/>
      <w:marRight w:val="0"/>
      <w:marTop w:val="0"/>
      <w:marBottom w:val="0"/>
      <w:divBdr>
        <w:top w:val="none" w:sz="0" w:space="0" w:color="auto"/>
        <w:left w:val="none" w:sz="0" w:space="0" w:color="auto"/>
        <w:bottom w:val="none" w:sz="0" w:space="0" w:color="auto"/>
        <w:right w:val="none" w:sz="0" w:space="0" w:color="auto"/>
      </w:divBdr>
      <w:divsChild>
        <w:div w:id="267936156">
          <w:marLeft w:val="547"/>
          <w:marRight w:val="0"/>
          <w:marTop w:val="200"/>
          <w:marBottom w:val="0"/>
          <w:divBdr>
            <w:top w:val="none" w:sz="0" w:space="0" w:color="auto"/>
            <w:left w:val="none" w:sz="0" w:space="0" w:color="auto"/>
            <w:bottom w:val="none" w:sz="0" w:space="0" w:color="auto"/>
            <w:right w:val="none" w:sz="0" w:space="0" w:color="auto"/>
          </w:divBdr>
        </w:div>
        <w:div w:id="747724935">
          <w:marLeft w:val="547"/>
          <w:marRight w:val="0"/>
          <w:marTop w:val="200"/>
          <w:marBottom w:val="0"/>
          <w:divBdr>
            <w:top w:val="none" w:sz="0" w:space="0" w:color="auto"/>
            <w:left w:val="none" w:sz="0" w:space="0" w:color="auto"/>
            <w:bottom w:val="none" w:sz="0" w:space="0" w:color="auto"/>
            <w:right w:val="none" w:sz="0" w:space="0" w:color="auto"/>
          </w:divBdr>
        </w:div>
      </w:divsChild>
    </w:div>
    <w:div w:id="905259453">
      <w:bodyDiv w:val="1"/>
      <w:marLeft w:val="0"/>
      <w:marRight w:val="0"/>
      <w:marTop w:val="0"/>
      <w:marBottom w:val="0"/>
      <w:divBdr>
        <w:top w:val="none" w:sz="0" w:space="0" w:color="auto"/>
        <w:left w:val="none" w:sz="0" w:space="0" w:color="auto"/>
        <w:bottom w:val="none" w:sz="0" w:space="0" w:color="auto"/>
        <w:right w:val="none" w:sz="0" w:space="0" w:color="auto"/>
      </w:divBdr>
    </w:div>
    <w:div w:id="949432226">
      <w:marLeft w:val="0"/>
      <w:marRight w:val="0"/>
      <w:marTop w:val="0"/>
      <w:marBottom w:val="0"/>
      <w:divBdr>
        <w:top w:val="none" w:sz="0" w:space="0" w:color="auto"/>
        <w:left w:val="none" w:sz="0" w:space="0" w:color="auto"/>
        <w:bottom w:val="none" w:sz="0" w:space="0" w:color="auto"/>
        <w:right w:val="none" w:sz="0" w:space="0" w:color="auto"/>
      </w:divBdr>
    </w:div>
    <w:div w:id="955136030">
      <w:bodyDiv w:val="1"/>
      <w:marLeft w:val="0"/>
      <w:marRight w:val="0"/>
      <w:marTop w:val="0"/>
      <w:marBottom w:val="0"/>
      <w:divBdr>
        <w:top w:val="none" w:sz="0" w:space="0" w:color="auto"/>
        <w:left w:val="none" w:sz="0" w:space="0" w:color="auto"/>
        <w:bottom w:val="none" w:sz="0" w:space="0" w:color="auto"/>
        <w:right w:val="none" w:sz="0" w:space="0" w:color="auto"/>
      </w:divBdr>
    </w:div>
    <w:div w:id="1002852613">
      <w:bodyDiv w:val="1"/>
      <w:marLeft w:val="0"/>
      <w:marRight w:val="0"/>
      <w:marTop w:val="0"/>
      <w:marBottom w:val="0"/>
      <w:divBdr>
        <w:top w:val="none" w:sz="0" w:space="0" w:color="auto"/>
        <w:left w:val="none" w:sz="0" w:space="0" w:color="auto"/>
        <w:bottom w:val="none" w:sz="0" w:space="0" w:color="auto"/>
        <w:right w:val="none" w:sz="0" w:space="0" w:color="auto"/>
      </w:divBdr>
    </w:div>
    <w:div w:id="1007631418">
      <w:bodyDiv w:val="1"/>
      <w:marLeft w:val="0"/>
      <w:marRight w:val="0"/>
      <w:marTop w:val="0"/>
      <w:marBottom w:val="0"/>
      <w:divBdr>
        <w:top w:val="none" w:sz="0" w:space="0" w:color="auto"/>
        <w:left w:val="none" w:sz="0" w:space="0" w:color="auto"/>
        <w:bottom w:val="none" w:sz="0" w:space="0" w:color="auto"/>
        <w:right w:val="none" w:sz="0" w:space="0" w:color="auto"/>
      </w:divBdr>
      <w:divsChild>
        <w:div w:id="1019308569">
          <w:marLeft w:val="533"/>
          <w:marRight w:val="0"/>
          <w:marTop w:val="86"/>
          <w:marBottom w:val="0"/>
          <w:divBdr>
            <w:top w:val="none" w:sz="0" w:space="0" w:color="auto"/>
            <w:left w:val="none" w:sz="0" w:space="0" w:color="auto"/>
            <w:bottom w:val="none" w:sz="0" w:space="0" w:color="auto"/>
            <w:right w:val="none" w:sz="0" w:space="0" w:color="auto"/>
          </w:divBdr>
        </w:div>
        <w:div w:id="1291133296">
          <w:marLeft w:val="533"/>
          <w:marRight w:val="0"/>
          <w:marTop w:val="86"/>
          <w:marBottom w:val="0"/>
          <w:divBdr>
            <w:top w:val="none" w:sz="0" w:space="0" w:color="auto"/>
            <w:left w:val="none" w:sz="0" w:space="0" w:color="auto"/>
            <w:bottom w:val="none" w:sz="0" w:space="0" w:color="auto"/>
            <w:right w:val="none" w:sz="0" w:space="0" w:color="auto"/>
          </w:divBdr>
        </w:div>
        <w:div w:id="1710452141">
          <w:marLeft w:val="533"/>
          <w:marRight w:val="0"/>
          <w:marTop w:val="86"/>
          <w:marBottom w:val="0"/>
          <w:divBdr>
            <w:top w:val="none" w:sz="0" w:space="0" w:color="auto"/>
            <w:left w:val="none" w:sz="0" w:space="0" w:color="auto"/>
            <w:bottom w:val="none" w:sz="0" w:space="0" w:color="auto"/>
            <w:right w:val="none" w:sz="0" w:space="0" w:color="auto"/>
          </w:divBdr>
        </w:div>
        <w:div w:id="1784303496">
          <w:marLeft w:val="533"/>
          <w:marRight w:val="0"/>
          <w:marTop w:val="86"/>
          <w:marBottom w:val="0"/>
          <w:divBdr>
            <w:top w:val="none" w:sz="0" w:space="0" w:color="auto"/>
            <w:left w:val="none" w:sz="0" w:space="0" w:color="auto"/>
            <w:bottom w:val="none" w:sz="0" w:space="0" w:color="auto"/>
            <w:right w:val="none" w:sz="0" w:space="0" w:color="auto"/>
          </w:divBdr>
        </w:div>
      </w:divsChild>
    </w:div>
    <w:div w:id="1010177460">
      <w:bodyDiv w:val="1"/>
      <w:marLeft w:val="0"/>
      <w:marRight w:val="0"/>
      <w:marTop w:val="0"/>
      <w:marBottom w:val="0"/>
      <w:divBdr>
        <w:top w:val="none" w:sz="0" w:space="0" w:color="auto"/>
        <w:left w:val="none" w:sz="0" w:space="0" w:color="auto"/>
        <w:bottom w:val="none" w:sz="0" w:space="0" w:color="auto"/>
        <w:right w:val="none" w:sz="0" w:space="0" w:color="auto"/>
      </w:divBdr>
    </w:div>
    <w:div w:id="1031808265">
      <w:bodyDiv w:val="1"/>
      <w:marLeft w:val="0"/>
      <w:marRight w:val="0"/>
      <w:marTop w:val="0"/>
      <w:marBottom w:val="0"/>
      <w:divBdr>
        <w:top w:val="none" w:sz="0" w:space="0" w:color="auto"/>
        <w:left w:val="none" w:sz="0" w:space="0" w:color="auto"/>
        <w:bottom w:val="none" w:sz="0" w:space="0" w:color="auto"/>
        <w:right w:val="none" w:sz="0" w:space="0" w:color="auto"/>
      </w:divBdr>
    </w:div>
    <w:div w:id="1038772612">
      <w:bodyDiv w:val="1"/>
      <w:marLeft w:val="0"/>
      <w:marRight w:val="0"/>
      <w:marTop w:val="0"/>
      <w:marBottom w:val="0"/>
      <w:divBdr>
        <w:top w:val="none" w:sz="0" w:space="0" w:color="auto"/>
        <w:left w:val="none" w:sz="0" w:space="0" w:color="auto"/>
        <w:bottom w:val="none" w:sz="0" w:space="0" w:color="auto"/>
        <w:right w:val="none" w:sz="0" w:space="0" w:color="auto"/>
      </w:divBdr>
      <w:divsChild>
        <w:div w:id="1694068892">
          <w:marLeft w:val="547"/>
          <w:marRight w:val="0"/>
          <w:marTop w:val="40"/>
          <w:marBottom w:val="0"/>
          <w:divBdr>
            <w:top w:val="none" w:sz="0" w:space="0" w:color="auto"/>
            <w:left w:val="none" w:sz="0" w:space="0" w:color="auto"/>
            <w:bottom w:val="none" w:sz="0" w:space="0" w:color="auto"/>
            <w:right w:val="none" w:sz="0" w:space="0" w:color="auto"/>
          </w:divBdr>
        </w:div>
      </w:divsChild>
    </w:div>
    <w:div w:id="1050760373">
      <w:bodyDiv w:val="1"/>
      <w:marLeft w:val="0"/>
      <w:marRight w:val="0"/>
      <w:marTop w:val="0"/>
      <w:marBottom w:val="0"/>
      <w:divBdr>
        <w:top w:val="none" w:sz="0" w:space="0" w:color="auto"/>
        <w:left w:val="none" w:sz="0" w:space="0" w:color="auto"/>
        <w:bottom w:val="none" w:sz="0" w:space="0" w:color="auto"/>
        <w:right w:val="none" w:sz="0" w:space="0" w:color="auto"/>
      </w:divBdr>
    </w:div>
    <w:div w:id="1054504504">
      <w:bodyDiv w:val="1"/>
      <w:marLeft w:val="0"/>
      <w:marRight w:val="0"/>
      <w:marTop w:val="0"/>
      <w:marBottom w:val="0"/>
      <w:divBdr>
        <w:top w:val="none" w:sz="0" w:space="0" w:color="auto"/>
        <w:left w:val="none" w:sz="0" w:space="0" w:color="auto"/>
        <w:bottom w:val="none" w:sz="0" w:space="0" w:color="auto"/>
        <w:right w:val="none" w:sz="0" w:space="0" w:color="auto"/>
      </w:divBdr>
    </w:div>
    <w:div w:id="1070924198">
      <w:bodyDiv w:val="1"/>
      <w:marLeft w:val="0"/>
      <w:marRight w:val="0"/>
      <w:marTop w:val="0"/>
      <w:marBottom w:val="0"/>
      <w:divBdr>
        <w:top w:val="none" w:sz="0" w:space="0" w:color="auto"/>
        <w:left w:val="none" w:sz="0" w:space="0" w:color="auto"/>
        <w:bottom w:val="none" w:sz="0" w:space="0" w:color="auto"/>
        <w:right w:val="none" w:sz="0" w:space="0" w:color="auto"/>
      </w:divBdr>
    </w:div>
    <w:div w:id="1082331669">
      <w:bodyDiv w:val="1"/>
      <w:marLeft w:val="0"/>
      <w:marRight w:val="0"/>
      <w:marTop w:val="0"/>
      <w:marBottom w:val="0"/>
      <w:divBdr>
        <w:top w:val="none" w:sz="0" w:space="0" w:color="auto"/>
        <w:left w:val="none" w:sz="0" w:space="0" w:color="auto"/>
        <w:bottom w:val="none" w:sz="0" w:space="0" w:color="auto"/>
        <w:right w:val="none" w:sz="0" w:space="0" w:color="auto"/>
      </w:divBdr>
    </w:div>
    <w:div w:id="1083720802">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sChild>
        <w:div w:id="802233221">
          <w:marLeft w:val="533"/>
          <w:marRight w:val="0"/>
          <w:marTop w:val="86"/>
          <w:marBottom w:val="0"/>
          <w:divBdr>
            <w:top w:val="none" w:sz="0" w:space="0" w:color="auto"/>
            <w:left w:val="none" w:sz="0" w:space="0" w:color="auto"/>
            <w:bottom w:val="none" w:sz="0" w:space="0" w:color="auto"/>
            <w:right w:val="none" w:sz="0" w:space="0" w:color="auto"/>
          </w:divBdr>
        </w:div>
        <w:div w:id="2097358087">
          <w:marLeft w:val="533"/>
          <w:marRight w:val="0"/>
          <w:marTop w:val="86"/>
          <w:marBottom w:val="0"/>
          <w:divBdr>
            <w:top w:val="none" w:sz="0" w:space="0" w:color="auto"/>
            <w:left w:val="none" w:sz="0" w:space="0" w:color="auto"/>
            <w:bottom w:val="none" w:sz="0" w:space="0" w:color="auto"/>
            <w:right w:val="none" w:sz="0" w:space="0" w:color="auto"/>
          </w:divBdr>
        </w:div>
      </w:divsChild>
    </w:div>
    <w:div w:id="1178543760">
      <w:bodyDiv w:val="1"/>
      <w:marLeft w:val="0"/>
      <w:marRight w:val="0"/>
      <w:marTop w:val="0"/>
      <w:marBottom w:val="0"/>
      <w:divBdr>
        <w:top w:val="none" w:sz="0" w:space="0" w:color="auto"/>
        <w:left w:val="none" w:sz="0" w:space="0" w:color="auto"/>
        <w:bottom w:val="none" w:sz="0" w:space="0" w:color="auto"/>
        <w:right w:val="none" w:sz="0" w:space="0" w:color="auto"/>
      </w:divBdr>
    </w:div>
    <w:div w:id="1184510954">
      <w:bodyDiv w:val="1"/>
      <w:marLeft w:val="0"/>
      <w:marRight w:val="0"/>
      <w:marTop w:val="0"/>
      <w:marBottom w:val="0"/>
      <w:divBdr>
        <w:top w:val="none" w:sz="0" w:space="0" w:color="auto"/>
        <w:left w:val="none" w:sz="0" w:space="0" w:color="auto"/>
        <w:bottom w:val="none" w:sz="0" w:space="0" w:color="auto"/>
        <w:right w:val="none" w:sz="0" w:space="0" w:color="auto"/>
      </w:divBdr>
    </w:div>
    <w:div w:id="1217742673">
      <w:bodyDiv w:val="1"/>
      <w:marLeft w:val="0"/>
      <w:marRight w:val="0"/>
      <w:marTop w:val="0"/>
      <w:marBottom w:val="0"/>
      <w:divBdr>
        <w:top w:val="none" w:sz="0" w:space="0" w:color="auto"/>
        <w:left w:val="none" w:sz="0" w:space="0" w:color="auto"/>
        <w:bottom w:val="none" w:sz="0" w:space="0" w:color="auto"/>
        <w:right w:val="none" w:sz="0" w:space="0" w:color="auto"/>
      </w:divBdr>
    </w:div>
    <w:div w:id="1264920028">
      <w:bodyDiv w:val="1"/>
      <w:marLeft w:val="0"/>
      <w:marRight w:val="0"/>
      <w:marTop w:val="0"/>
      <w:marBottom w:val="0"/>
      <w:divBdr>
        <w:top w:val="none" w:sz="0" w:space="0" w:color="auto"/>
        <w:left w:val="none" w:sz="0" w:space="0" w:color="auto"/>
        <w:bottom w:val="none" w:sz="0" w:space="0" w:color="auto"/>
        <w:right w:val="none" w:sz="0" w:space="0" w:color="auto"/>
      </w:divBdr>
    </w:div>
    <w:div w:id="1299528016">
      <w:bodyDiv w:val="1"/>
      <w:marLeft w:val="0"/>
      <w:marRight w:val="0"/>
      <w:marTop w:val="0"/>
      <w:marBottom w:val="0"/>
      <w:divBdr>
        <w:top w:val="none" w:sz="0" w:space="0" w:color="auto"/>
        <w:left w:val="none" w:sz="0" w:space="0" w:color="auto"/>
        <w:bottom w:val="none" w:sz="0" w:space="0" w:color="auto"/>
        <w:right w:val="none" w:sz="0" w:space="0" w:color="auto"/>
      </w:divBdr>
    </w:div>
    <w:div w:id="1322999278">
      <w:bodyDiv w:val="1"/>
      <w:marLeft w:val="0"/>
      <w:marRight w:val="0"/>
      <w:marTop w:val="0"/>
      <w:marBottom w:val="0"/>
      <w:divBdr>
        <w:top w:val="none" w:sz="0" w:space="0" w:color="auto"/>
        <w:left w:val="none" w:sz="0" w:space="0" w:color="auto"/>
        <w:bottom w:val="none" w:sz="0" w:space="0" w:color="auto"/>
        <w:right w:val="none" w:sz="0" w:space="0" w:color="auto"/>
      </w:divBdr>
    </w:div>
    <w:div w:id="1352031594">
      <w:bodyDiv w:val="1"/>
      <w:marLeft w:val="0"/>
      <w:marRight w:val="0"/>
      <w:marTop w:val="0"/>
      <w:marBottom w:val="0"/>
      <w:divBdr>
        <w:top w:val="none" w:sz="0" w:space="0" w:color="auto"/>
        <w:left w:val="none" w:sz="0" w:space="0" w:color="auto"/>
        <w:bottom w:val="none" w:sz="0" w:space="0" w:color="auto"/>
        <w:right w:val="none" w:sz="0" w:space="0" w:color="auto"/>
      </w:divBdr>
    </w:div>
    <w:div w:id="1385368417">
      <w:bodyDiv w:val="1"/>
      <w:marLeft w:val="0"/>
      <w:marRight w:val="0"/>
      <w:marTop w:val="0"/>
      <w:marBottom w:val="0"/>
      <w:divBdr>
        <w:top w:val="none" w:sz="0" w:space="0" w:color="auto"/>
        <w:left w:val="none" w:sz="0" w:space="0" w:color="auto"/>
        <w:bottom w:val="none" w:sz="0" w:space="0" w:color="auto"/>
        <w:right w:val="none" w:sz="0" w:space="0" w:color="auto"/>
      </w:divBdr>
      <w:divsChild>
        <w:div w:id="2047220773">
          <w:marLeft w:val="0"/>
          <w:marRight w:val="0"/>
          <w:marTop w:val="0"/>
          <w:marBottom w:val="0"/>
          <w:divBdr>
            <w:top w:val="none" w:sz="0" w:space="0" w:color="auto"/>
            <w:left w:val="none" w:sz="0" w:space="0" w:color="auto"/>
            <w:bottom w:val="none" w:sz="0" w:space="0" w:color="auto"/>
            <w:right w:val="none" w:sz="0" w:space="0" w:color="auto"/>
          </w:divBdr>
          <w:divsChild>
            <w:div w:id="2075614558">
              <w:marLeft w:val="0"/>
              <w:marRight w:val="0"/>
              <w:marTop w:val="0"/>
              <w:marBottom w:val="0"/>
              <w:divBdr>
                <w:top w:val="none" w:sz="0" w:space="0" w:color="auto"/>
                <w:left w:val="none" w:sz="0" w:space="0" w:color="auto"/>
                <w:bottom w:val="none" w:sz="0" w:space="0" w:color="auto"/>
                <w:right w:val="none" w:sz="0" w:space="0" w:color="auto"/>
              </w:divBdr>
              <w:divsChild>
                <w:div w:id="1853374832">
                  <w:marLeft w:val="0"/>
                  <w:marRight w:val="0"/>
                  <w:marTop w:val="0"/>
                  <w:marBottom w:val="0"/>
                  <w:divBdr>
                    <w:top w:val="none" w:sz="0" w:space="0" w:color="auto"/>
                    <w:left w:val="none" w:sz="0" w:space="0" w:color="auto"/>
                    <w:bottom w:val="none" w:sz="0" w:space="0" w:color="auto"/>
                    <w:right w:val="none" w:sz="0" w:space="0" w:color="auto"/>
                  </w:divBdr>
                  <w:divsChild>
                    <w:div w:id="3123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00201">
      <w:bodyDiv w:val="1"/>
      <w:marLeft w:val="0"/>
      <w:marRight w:val="0"/>
      <w:marTop w:val="0"/>
      <w:marBottom w:val="0"/>
      <w:divBdr>
        <w:top w:val="none" w:sz="0" w:space="0" w:color="auto"/>
        <w:left w:val="none" w:sz="0" w:space="0" w:color="auto"/>
        <w:bottom w:val="none" w:sz="0" w:space="0" w:color="auto"/>
        <w:right w:val="none" w:sz="0" w:space="0" w:color="auto"/>
      </w:divBdr>
    </w:div>
    <w:div w:id="1450389763">
      <w:bodyDiv w:val="1"/>
      <w:marLeft w:val="0"/>
      <w:marRight w:val="0"/>
      <w:marTop w:val="0"/>
      <w:marBottom w:val="0"/>
      <w:divBdr>
        <w:top w:val="none" w:sz="0" w:space="0" w:color="auto"/>
        <w:left w:val="none" w:sz="0" w:space="0" w:color="auto"/>
        <w:bottom w:val="none" w:sz="0" w:space="0" w:color="auto"/>
        <w:right w:val="none" w:sz="0" w:space="0" w:color="auto"/>
      </w:divBdr>
    </w:div>
    <w:div w:id="1460687661">
      <w:bodyDiv w:val="1"/>
      <w:marLeft w:val="0"/>
      <w:marRight w:val="0"/>
      <w:marTop w:val="0"/>
      <w:marBottom w:val="0"/>
      <w:divBdr>
        <w:top w:val="none" w:sz="0" w:space="0" w:color="auto"/>
        <w:left w:val="none" w:sz="0" w:space="0" w:color="auto"/>
        <w:bottom w:val="none" w:sz="0" w:space="0" w:color="auto"/>
        <w:right w:val="none" w:sz="0" w:space="0" w:color="auto"/>
      </w:divBdr>
    </w:div>
    <w:div w:id="1493831601">
      <w:bodyDiv w:val="1"/>
      <w:marLeft w:val="0"/>
      <w:marRight w:val="0"/>
      <w:marTop w:val="0"/>
      <w:marBottom w:val="0"/>
      <w:divBdr>
        <w:top w:val="none" w:sz="0" w:space="0" w:color="auto"/>
        <w:left w:val="none" w:sz="0" w:space="0" w:color="auto"/>
        <w:bottom w:val="none" w:sz="0" w:space="0" w:color="auto"/>
        <w:right w:val="none" w:sz="0" w:space="0" w:color="auto"/>
      </w:divBdr>
    </w:div>
    <w:div w:id="1498304897">
      <w:bodyDiv w:val="1"/>
      <w:marLeft w:val="0"/>
      <w:marRight w:val="0"/>
      <w:marTop w:val="0"/>
      <w:marBottom w:val="0"/>
      <w:divBdr>
        <w:top w:val="none" w:sz="0" w:space="0" w:color="auto"/>
        <w:left w:val="none" w:sz="0" w:space="0" w:color="auto"/>
        <w:bottom w:val="none" w:sz="0" w:space="0" w:color="auto"/>
        <w:right w:val="none" w:sz="0" w:space="0" w:color="auto"/>
      </w:divBdr>
    </w:div>
    <w:div w:id="1536232947">
      <w:bodyDiv w:val="1"/>
      <w:marLeft w:val="0"/>
      <w:marRight w:val="0"/>
      <w:marTop w:val="0"/>
      <w:marBottom w:val="0"/>
      <w:divBdr>
        <w:top w:val="none" w:sz="0" w:space="0" w:color="auto"/>
        <w:left w:val="none" w:sz="0" w:space="0" w:color="auto"/>
        <w:bottom w:val="none" w:sz="0" w:space="0" w:color="auto"/>
        <w:right w:val="none" w:sz="0" w:space="0" w:color="auto"/>
      </w:divBdr>
    </w:div>
    <w:div w:id="1539321685">
      <w:bodyDiv w:val="1"/>
      <w:marLeft w:val="0"/>
      <w:marRight w:val="0"/>
      <w:marTop w:val="0"/>
      <w:marBottom w:val="0"/>
      <w:divBdr>
        <w:top w:val="none" w:sz="0" w:space="0" w:color="auto"/>
        <w:left w:val="none" w:sz="0" w:space="0" w:color="auto"/>
        <w:bottom w:val="none" w:sz="0" w:space="0" w:color="auto"/>
        <w:right w:val="none" w:sz="0" w:space="0" w:color="auto"/>
      </w:divBdr>
    </w:div>
    <w:div w:id="1597127944">
      <w:bodyDiv w:val="1"/>
      <w:marLeft w:val="0"/>
      <w:marRight w:val="0"/>
      <w:marTop w:val="0"/>
      <w:marBottom w:val="0"/>
      <w:divBdr>
        <w:top w:val="none" w:sz="0" w:space="0" w:color="auto"/>
        <w:left w:val="none" w:sz="0" w:space="0" w:color="auto"/>
        <w:bottom w:val="none" w:sz="0" w:space="0" w:color="auto"/>
        <w:right w:val="none" w:sz="0" w:space="0" w:color="auto"/>
      </w:divBdr>
      <w:divsChild>
        <w:div w:id="1094089970">
          <w:marLeft w:val="547"/>
          <w:marRight w:val="0"/>
          <w:marTop w:val="134"/>
          <w:marBottom w:val="0"/>
          <w:divBdr>
            <w:top w:val="none" w:sz="0" w:space="0" w:color="auto"/>
            <w:left w:val="none" w:sz="0" w:space="0" w:color="auto"/>
            <w:bottom w:val="none" w:sz="0" w:space="0" w:color="auto"/>
            <w:right w:val="none" w:sz="0" w:space="0" w:color="auto"/>
          </w:divBdr>
        </w:div>
        <w:div w:id="1293825040">
          <w:marLeft w:val="547"/>
          <w:marRight w:val="0"/>
          <w:marTop w:val="134"/>
          <w:marBottom w:val="0"/>
          <w:divBdr>
            <w:top w:val="none" w:sz="0" w:space="0" w:color="auto"/>
            <w:left w:val="none" w:sz="0" w:space="0" w:color="auto"/>
            <w:bottom w:val="none" w:sz="0" w:space="0" w:color="auto"/>
            <w:right w:val="none" w:sz="0" w:space="0" w:color="auto"/>
          </w:divBdr>
        </w:div>
        <w:div w:id="1653681251">
          <w:marLeft w:val="547"/>
          <w:marRight w:val="0"/>
          <w:marTop w:val="134"/>
          <w:marBottom w:val="0"/>
          <w:divBdr>
            <w:top w:val="none" w:sz="0" w:space="0" w:color="auto"/>
            <w:left w:val="none" w:sz="0" w:space="0" w:color="auto"/>
            <w:bottom w:val="none" w:sz="0" w:space="0" w:color="auto"/>
            <w:right w:val="none" w:sz="0" w:space="0" w:color="auto"/>
          </w:divBdr>
        </w:div>
      </w:divsChild>
    </w:div>
    <w:div w:id="1634477243">
      <w:bodyDiv w:val="1"/>
      <w:marLeft w:val="0"/>
      <w:marRight w:val="0"/>
      <w:marTop w:val="0"/>
      <w:marBottom w:val="0"/>
      <w:divBdr>
        <w:top w:val="none" w:sz="0" w:space="0" w:color="auto"/>
        <w:left w:val="none" w:sz="0" w:space="0" w:color="auto"/>
        <w:bottom w:val="none" w:sz="0" w:space="0" w:color="auto"/>
        <w:right w:val="none" w:sz="0" w:space="0" w:color="auto"/>
      </w:divBdr>
    </w:div>
    <w:div w:id="1694185857">
      <w:bodyDiv w:val="1"/>
      <w:marLeft w:val="0"/>
      <w:marRight w:val="0"/>
      <w:marTop w:val="0"/>
      <w:marBottom w:val="0"/>
      <w:divBdr>
        <w:top w:val="none" w:sz="0" w:space="0" w:color="auto"/>
        <w:left w:val="none" w:sz="0" w:space="0" w:color="auto"/>
        <w:bottom w:val="none" w:sz="0" w:space="0" w:color="auto"/>
        <w:right w:val="none" w:sz="0" w:space="0" w:color="auto"/>
      </w:divBdr>
    </w:div>
    <w:div w:id="1701466009">
      <w:bodyDiv w:val="1"/>
      <w:marLeft w:val="0"/>
      <w:marRight w:val="0"/>
      <w:marTop w:val="0"/>
      <w:marBottom w:val="0"/>
      <w:divBdr>
        <w:top w:val="none" w:sz="0" w:space="0" w:color="auto"/>
        <w:left w:val="none" w:sz="0" w:space="0" w:color="auto"/>
        <w:bottom w:val="none" w:sz="0" w:space="0" w:color="auto"/>
        <w:right w:val="none" w:sz="0" w:space="0" w:color="auto"/>
      </w:divBdr>
    </w:div>
    <w:div w:id="1740056066">
      <w:bodyDiv w:val="1"/>
      <w:marLeft w:val="0"/>
      <w:marRight w:val="0"/>
      <w:marTop w:val="0"/>
      <w:marBottom w:val="0"/>
      <w:divBdr>
        <w:top w:val="none" w:sz="0" w:space="0" w:color="auto"/>
        <w:left w:val="none" w:sz="0" w:space="0" w:color="auto"/>
        <w:bottom w:val="none" w:sz="0" w:space="0" w:color="auto"/>
        <w:right w:val="none" w:sz="0" w:space="0" w:color="auto"/>
      </w:divBdr>
    </w:div>
    <w:div w:id="1790584507">
      <w:bodyDiv w:val="1"/>
      <w:marLeft w:val="0"/>
      <w:marRight w:val="0"/>
      <w:marTop w:val="0"/>
      <w:marBottom w:val="0"/>
      <w:divBdr>
        <w:top w:val="none" w:sz="0" w:space="0" w:color="auto"/>
        <w:left w:val="none" w:sz="0" w:space="0" w:color="auto"/>
        <w:bottom w:val="none" w:sz="0" w:space="0" w:color="auto"/>
        <w:right w:val="none" w:sz="0" w:space="0" w:color="auto"/>
      </w:divBdr>
    </w:div>
    <w:div w:id="1803696889">
      <w:bodyDiv w:val="1"/>
      <w:marLeft w:val="0"/>
      <w:marRight w:val="0"/>
      <w:marTop w:val="0"/>
      <w:marBottom w:val="0"/>
      <w:divBdr>
        <w:top w:val="none" w:sz="0" w:space="0" w:color="auto"/>
        <w:left w:val="none" w:sz="0" w:space="0" w:color="auto"/>
        <w:bottom w:val="none" w:sz="0" w:space="0" w:color="auto"/>
        <w:right w:val="none" w:sz="0" w:space="0" w:color="auto"/>
      </w:divBdr>
    </w:div>
    <w:div w:id="1886212963">
      <w:bodyDiv w:val="1"/>
      <w:marLeft w:val="0"/>
      <w:marRight w:val="0"/>
      <w:marTop w:val="0"/>
      <w:marBottom w:val="0"/>
      <w:divBdr>
        <w:top w:val="none" w:sz="0" w:space="0" w:color="auto"/>
        <w:left w:val="none" w:sz="0" w:space="0" w:color="auto"/>
        <w:bottom w:val="none" w:sz="0" w:space="0" w:color="auto"/>
        <w:right w:val="none" w:sz="0" w:space="0" w:color="auto"/>
      </w:divBdr>
    </w:div>
    <w:div w:id="1897467628">
      <w:bodyDiv w:val="1"/>
      <w:marLeft w:val="0"/>
      <w:marRight w:val="0"/>
      <w:marTop w:val="0"/>
      <w:marBottom w:val="0"/>
      <w:divBdr>
        <w:top w:val="none" w:sz="0" w:space="0" w:color="auto"/>
        <w:left w:val="none" w:sz="0" w:space="0" w:color="auto"/>
        <w:bottom w:val="none" w:sz="0" w:space="0" w:color="auto"/>
        <w:right w:val="none" w:sz="0" w:space="0" w:color="auto"/>
      </w:divBdr>
    </w:div>
    <w:div w:id="1911504057">
      <w:bodyDiv w:val="1"/>
      <w:marLeft w:val="0"/>
      <w:marRight w:val="0"/>
      <w:marTop w:val="0"/>
      <w:marBottom w:val="0"/>
      <w:divBdr>
        <w:top w:val="none" w:sz="0" w:space="0" w:color="auto"/>
        <w:left w:val="none" w:sz="0" w:space="0" w:color="auto"/>
        <w:bottom w:val="none" w:sz="0" w:space="0" w:color="auto"/>
        <w:right w:val="none" w:sz="0" w:space="0" w:color="auto"/>
      </w:divBdr>
    </w:div>
    <w:div w:id="1921481828">
      <w:bodyDiv w:val="1"/>
      <w:marLeft w:val="0"/>
      <w:marRight w:val="0"/>
      <w:marTop w:val="0"/>
      <w:marBottom w:val="0"/>
      <w:divBdr>
        <w:top w:val="none" w:sz="0" w:space="0" w:color="auto"/>
        <w:left w:val="none" w:sz="0" w:space="0" w:color="auto"/>
        <w:bottom w:val="none" w:sz="0" w:space="0" w:color="auto"/>
        <w:right w:val="none" w:sz="0" w:space="0" w:color="auto"/>
      </w:divBdr>
    </w:div>
    <w:div w:id="1926185182">
      <w:bodyDiv w:val="1"/>
      <w:marLeft w:val="0"/>
      <w:marRight w:val="0"/>
      <w:marTop w:val="0"/>
      <w:marBottom w:val="0"/>
      <w:divBdr>
        <w:top w:val="none" w:sz="0" w:space="0" w:color="auto"/>
        <w:left w:val="none" w:sz="0" w:space="0" w:color="auto"/>
        <w:bottom w:val="none" w:sz="0" w:space="0" w:color="auto"/>
        <w:right w:val="none" w:sz="0" w:space="0" w:color="auto"/>
      </w:divBdr>
    </w:div>
    <w:div w:id="1981222676">
      <w:bodyDiv w:val="1"/>
      <w:marLeft w:val="0"/>
      <w:marRight w:val="0"/>
      <w:marTop w:val="0"/>
      <w:marBottom w:val="0"/>
      <w:divBdr>
        <w:top w:val="none" w:sz="0" w:space="0" w:color="auto"/>
        <w:left w:val="none" w:sz="0" w:space="0" w:color="auto"/>
        <w:bottom w:val="none" w:sz="0" w:space="0" w:color="auto"/>
        <w:right w:val="none" w:sz="0" w:space="0" w:color="auto"/>
      </w:divBdr>
    </w:div>
    <w:div w:id="1982803630">
      <w:bodyDiv w:val="1"/>
      <w:marLeft w:val="0"/>
      <w:marRight w:val="0"/>
      <w:marTop w:val="0"/>
      <w:marBottom w:val="0"/>
      <w:divBdr>
        <w:top w:val="none" w:sz="0" w:space="0" w:color="auto"/>
        <w:left w:val="none" w:sz="0" w:space="0" w:color="auto"/>
        <w:bottom w:val="none" w:sz="0" w:space="0" w:color="auto"/>
        <w:right w:val="none" w:sz="0" w:space="0" w:color="auto"/>
      </w:divBdr>
    </w:div>
    <w:div w:id="2061781936">
      <w:bodyDiv w:val="1"/>
      <w:marLeft w:val="0"/>
      <w:marRight w:val="0"/>
      <w:marTop w:val="0"/>
      <w:marBottom w:val="0"/>
      <w:divBdr>
        <w:top w:val="none" w:sz="0" w:space="0" w:color="auto"/>
        <w:left w:val="none" w:sz="0" w:space="0" w:color="auto"/>
        <w:bottom w:val="none" w:sz="0" w:space="0" w:color="auto"/>
        <w:right w:val="none" w:sz="0" w:space="0" w:color="auto"/>
      </w:divBdr>
    </w:div>
    <w:div w:id="2069725119">
      <w:bodyDiv w:val="1"/>
      <w:marLeft w:val="0"/>
      <w:marRight w:val="0"/>
      <w:marTop w:val="0"/>
      <w:marBottom w:val="0"/>
      <w:divBdr>
        <w:top w:val="none" w:sz="0" w:space="0" w:color="auto"/>
        <w:left w:val="none" w:sz="0" w:space="0" w:color="auto"/>
        <w:bottom w:val="none" w:sz="0" w:space="0" w:color="auto"/>
        <w:right w:val="none" w:sz="0" w:space="0" w:color="auto"/>
      </w:divBdr>
    </w:div>
    <w:div w:id="2073891030">
      <w:bodyDiv w:val="1"/>
      <w:marLeft w:val="0"/>
      <w:marRight w:val="0"/>
      <w:marTop w:val="0"/>
      <w:marBottom w:val="0"/>
      <w:divBdr>
        <w:top w:val="none" w:sz="0" w:space="0" w:color="auto"/>
        <w:left w:val="none" w:sz="0" w:space="0" w:color="auto"/>
        <w:bottom w:val="none" w:sz="0" w:space="0" w:color="auto"/>
        <w:right w:val="none" w:sz="0" w:space="0" w:color="auto"/>
      </w:divBdr>
    </w:div>
    <w:div w:id="2098865969">
      <w:bodyDiv w:val="1"/>
      <w:marLeft w:val="0"/>
      <w:marRight w:val="0"/>
      <w:marTop w:val="0"/>
      <w:marBottom w:val="0"/>
      <w:divBdr>
        <w:top w:val="none" w:sz="0" w:space="0" w:color="auto"/>
        <w:left w:val="none" w:sz="0" w:space="0" w:color="auto"/>
        <w:bottom w:val="none" w:sz="0" w:space="0" w:color="auto"/>
        <w:right w:val="none" w:sz="0" w:space="0" w:color="auto"/>
      </w:divBdr>
    </w:div>
    <w:div w:id="210403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inar.vallbaum@viru-nigula.ee" TargetMode="External"/><Relationship Id="rId18" Type="http://schemas.openxmlformats.org/officeDocument/2006/relationships/hyperlink" Target="mailto:aare@kadunud.ee" TargetMode="External"/><Relationship Id="rId26" Type="http://schemas.openxmlformats.org/officeDocument/2006/relationships/hyperlink" Target="https://www.fin.ee/media/10465/download" TargetMode="External"/><Relationship Id="rId3" Type="http://schemas.openxmlformats.org/officeDocument/2006/relationships/customXml" Target="../customXml/item3.xml"/><Relationship Id="rId21" Type="http://schemas.openxmlformats.org/officeDocument/2006/relationships/hyperlink" Target="C://Users/teder4/Downloads/Transpordi%20ja%20liikuvuse%20arengukava%202021%E2%80%932035.pdf" TargetMode="External"/><Relationship Id="rId7" Type="http://schemas.openxmlformats.org/officeDocument/2006/relationships/settings" Target="settings.xml"/><Relationship Id="rId12" Type="http://schemas.openxmlformats.org/officeDocument/2006/relationships/hyperlink" Target="mailto:jaan.tarmak@tallinnlv.ee" TargetMode="External"/><Relationship Id="rId17" Type="http://schemas.openxmlformats.org/officeDocument/2006/relationships/hyperlink" Target="mailto:rein.haak@tartu.ee" TargetMode="External"/><Relationship Id="rId25" Type="http://schemas.openxmlformats.org/officeDocument/2006/relationships/hyperlink" Target="https://www.riigiteataja.ee/akt/120062022070?leiaKehtiv" TargetMode="External"/><Relationship Id="rId2" Type="http://schemas.openxmlformats.org/officeDocument/2006/relationships/customXml" Target="../customXml/item2.xml"/><Relationship Id="rId16" Type="http://schemas.openxmlformats.org/officeDocument/2006/relationships/hyperlink" Target="mailto:indrek.pikk@sauevald.ee" TargetMode="External"/><Relationship Id="rId20" Type="http://schemas.openxmlformats.org/officeDocument/2006/relationships/hyperlink" Target="https://www.fin.ee/media/10465/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rek.gailan@tallinnlv.ee" TargetMode="External"/><Relationship Id="rId24" Type="http://schemas.openxmlformats.org/officeDocument/2006/relationships/hyperlink" Target="https://uuringud.tallinn.ee/uuring/vaata/2023/Tallinna-teedel-ja-tanavatel-teekatte-seisukorra-andmete-mootmine-tootlemine-PMS-analuusja-tulemuste-valjastamine-2023" TargetMode="External"/><Relationship Id="rId5" Type="http://schemas.openxmlformats.org/officeDocument/2006/relationships/numbering" Target="numbering.xml"/><Relationship Id="rId15" Type="http://schemas.openxmlformats.org/officeDocument/2006/relationships/hyperlink" Target="mailto:sven.tarto@nvv.ee" TargetMode="External"/><Relationship Id="rId23" Type="http://schemas.openxmlformats.org/officeDocument/2006/relationships/hyperlink" Target="https://www.riigiteataja.ee/akt/128062015003?leiaKehti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alle.toomet@elvl.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elis.kukk@parnu.ee" TargetMode="External"/><Relationship Id="rId22" Type="http://schemas.openxmlformats.org/officeDocument/2006/relationships/hyperlink" Target="https://www.riigiteataja.ee/akt/115072015013?leiaKehtiv"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iigiteataja.ee/akt/122122020014?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352CABD7EDA48982B37521C102FD6" ma:contentTypeVersion="18" ma:contentTypeDescription="Create a new document." ma:contentTypeScope="" ma:versionID="d077e5102267e65f56e86840e02e7bf1">
  <xsd:schema xmlns:xsd="http://www.w3.org/2001/XMLSchema" xmlns:xs="http://www.w3.org/2001/XMLSchema" xmlns:p="http://schemas.microsoft.com/office/2006/metadata/properties" xmlns:ns2="34d80c5a-35b4-4c07-838f-593ef02517c6" xmlns:ns3="54f3c67f-5437-4d93-81f3-8d77c1af0d1c" targetNamespace="http://schemas.microsoft.com/office/2006/metadata/properties" ma:root="true" ma:fieldsID="4254e7821c1f69d8d2816ab30b7ccbf0" ns2:_="" ns3:_="">
    <xsd:import namespace="34d80c5a-35b4-4c07-838f-593ef02517c6"/>
    <xsd:import namespace="54f3c67f-5437-4d93-81f3-8d77c1af0d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0c5a-35b4-4c07-838f-593ef0251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3c67f-5437-4d93-81f3-8d77c1af0d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f9a0d2-0cdd-4da7-8777-519198c49d9b}" ma:internalName="TaxCatchAll" ma:showField="CatchAllData" ma:web="54f3c67f-5437-4d93-81f3-8d77c1af0d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d80c5a-35b4-4c07-838f-593ef02517c6">
      <Terms xmlns="http://schemas.microsoft.com/office/infopath/2007/PartnerControls"/>
    </lcf76f155ced4ddcb4097134ff3c332f>
    <TaxCatchAll xmlns="54f3c67f-5437-4d93-81f3-8d77c1af0d1c" xsi:nil="true"/>
  </documentManagement>
</p:properties>
</file>

<file path=customXml/itemProps1.xml><?xml version="1.0" encoding="utf-8"?>
<ds:datastoreItem xmlns:ds="http://schemas.openxmlformats.org/officeDocument/2006/customXml" ds:itemID="{B504DC3B-5242-480F-8C99-28F88F151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80c5a-35b4-4c07-838f-593ef02517c6"/>
    <ds:schemaRef ds:uri="54f3c67f-5437-4d93-81f3-8d77c1af0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E9FA0-F3FF-454E-AC09-9630E8061DB6}">
  <ds:schemaRefs>
    <ds:schemaRef ds:uri="http://schemas.microsoft.com/sharepoint/v3/contenttype/forms"/>
  </ds:schemaRefs>
</ds:datastoreItem>
</file>

<file path=customXml/itemProps3.xml><?xml version="1.0" encoding="utf-8"?>
<ds:datastoreItem xmlns:ds="http://schemas.openxmlformats.org/officeDocument/2006/customXml" ds:itemID="{CE4C4407-F988-41E1-BF75-5AE80F38169F}">
  <ds:schemaRefs>
    <ds:schemaRef ds:uri="http://schemas.openxmlformats.org/officeDocument/2006/bibliography"/>
  </ds:schemaRefs>
</ds:datastoreItem>
</file>

<file path=customXml/itemProps4.xml><?xml version="1.0" encoding="utf-8"?>
<ds:datastoreItem xmlns:ds="http://schemas.openxmlformats.org/officeDocument/2006/customXml" ds:itemID="{A9A69260-4E39-4A51-B74E-9ACC1BC97634}">
  <ds:schemaRefs>
    <ds:schemaRef ds:uri="http://schemas.microsoft.com/office/2006/metadata/properties"/>
    <ds:schemaRef ds:uri="http://schemas.microsoft.com/office/infopath/2007/PartnerControls"/>
    <ds:schemaRef ds:uri="34d80c5a-35b4-4c07-838f-593ef02517c6"/>
    <ds:schemaRef ds:uri="54f3c67f-5437-4d93-81f3-8d77c1af0d1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3228</Words>
  <Characters>26176</Characters>
  <Application>Microsoft Office Word</Application>
  <DocSecurity>0</DocSecurity>
  <Lines>218</Lines>
  <Paragraphs>58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Vabariigi Valitsuse ministeeriumidevahelise komisjoni ja Omavalitsusliitude Koostöökogu delegatsiooni transpordi ja teede töör</vt:lpstr>
      <vt:lpstr>Vabariigi Valitsuse ministeeriumidevahelise komisjoni ja Omavalitsusliitude Koostöökogu delegatsiooni transpordi ja teede töör</vt:lpstr>
    </vt:vector>
  </TitlesOfParts>
  <Company>Majandus- ja Kommunikatsiooniministeerium</Company>
  <LinksUpToDate>false</LinksUpToDate>
  <CharactersWithSpaces>29346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Vabariigi Valitsuse ministeeriumidevahelise komisjoni ja Omavalitsusliitude Koostöökogu delegatsiooni transpordi ja teede töör</dc:title>
  <dc:subject/>
  <dc:creator>Jaak Säälik</dc:creator>
  <cp:keywords/>
  <cp:lastModifiedBy>Katrin Rajamäe-Soosaar</cp:lastModifiedBy>
  <cp:revision>4</cp:revision>
  <cp:lastPrinted>2024-09-25T08:35:00Z</cp:lastPrinted>
  <dcterms:created xsi:type="dcterms:W3CDTF">2024-10-04T11:57:00Z</dcterms:created>
  <dcterms:modified xsi:type="dcterms:W3CDTF">2024-10-08T08:39:00Z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0x0101002EBFBFE3349CD94F8934CF7F7163C132</vt:lpwstr>
  </property>
  <property fmtid="{D5CDD505-2E9C-101B-9397-08002B2CF9AE}" pid="3" name="MediaServiceImageTags">
    <vt:lpwstr/>
  </property>
</Properties>
</file>